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086e" w14:textId="6950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Индербор кентінің жергілікті қоғамдастықтың бөлек жиындарын өткізудің қағидаларын және жергілікті қоғамдастық жиынына қатысу үшін кент тұрғындары өкілдерінің сандық құрамын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26 желтоқсандағы № 65-VIII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Индер ауданы Индербор кентінің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ауданы Индербор кентінің жергілікті қоғамдастық жиынына қатысу үшін Индербор кенті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65-VIII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Индер ауданы Индербор кентінің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Индербор кентінің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Индербор кенті тұрғындарының жергілікті қоғамдастықтың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бөлек жергілікті қоғамдастық жиыны- кент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5"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6"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(ауылдар, көшелер)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Индербор кентінің әкімі жергілікті қоғамдастықтың бөлек жиынын шақырады және өткізуді ұйымдастырады.</w:t>
      </w:r>
    </w:p>
    <w:bookmarkEnd w:id="13"/>
    <w:bookmarkStart w:name="z20"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1"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Индербор кентінің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2"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bookmarkEnd w:id="16"/>
    <w:bookmarkStart w:name="z23"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 Индербор кентінің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Индербор кентінің әкімі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8" w:id="22"/>
    <w:p>
      <w:pPr>
        <w:spacing w:after="0"/>
        <w:ind w:left="0"/>
        <w:jc w:val="both"/>
      </w:pPr>
      <w:r>
        <w:rPr>
          <w:rFonts w:ascii="Times New Roman"/>
          <w:b w:val="false"/>
          <w:i w:val="false"/>
          <w:color w:val="000000"/>
          <w:sz w:val="28"/>
        </w:rPr>
        <w:t>
      9. Жергілікті қоғамдастық жиынына қатысу үшін кент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bookmarkEnd w:id="22"/>
    <w:bookmarkStart w:name="z29"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0"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1"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Индербор кенті әкімінің аппаратына береді.</w:t>
      </w:r>
    </w:p>
    <w:bookmarkEnd w:id="25"/>
    <w:bookmarkStart w:name="z32"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3"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4"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5"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6"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7"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65-VIII</w:t>
            </w:r>
            <w:r>
              <w:br/>
            </w:r>
            <w:r>
              <w:rPr>
                <w:rFonts w:ascii="Times New Roman"/>
                <w:b w:val="false"/>
                <w:i w:val="false"/>
                <w:color w:val="000000"/>
                <w:sz w:val="20"/>
              </w:rPr>
              <w:t>шешіміне 2 қосымша</w:t>
            </w:r>
          </w:p>
        </w:tc>
      </w:tr>
    </w:tbl>
    <w:bookmarkStart w:name="z39" w:id="32"/>
    <w:p>
      <w:pPr>
        <w:spacing w:after="0"/>
        <w:ind w:left="0"/>
        <w:jc w:val="left"/>
      </w:pPr>
      <w:r>
        <w:rPr>
          <w:rFonts w:ascii="Times New Roman"/>
          <w:b/>
          <w:i w:val="false"/>
          <w:color w:val="000000"/>
        </w:rPr>
        <w:t xml:space="preserve"> Индер ауданы Индербор кентінің жергілікті қоғамдастық жиынына қатысу үшін Индербор кенті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І.Көпбаев, Шыршалы, Қ.Нұржанов, Нарын, Қ.Қазиев, Қ.Сәтпаев, Б.Майдыров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Н.Меңдіғалиев, С.Құбашев, Қ.Төленбаев, Талды, Бейбарыс, Шиелі, Ш.Уәлиханов, Бейбітшілік, Б.Нысанбаев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М.Мөңкеұлы, Тайсойған, Қ.Қаражанов, Б.Бөзекенов, Жиделі, Қазақстан, Махамбет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Х.Нұрманов, А.Досалиев, Н.Оңдасынов, Ж.Кенжетаев, И.Тайманұлы, Қ.Дәулетов, Д.Нұрпейісова, О.Нығыметдинов, М.Қалымов, С.Меңдешев, Ақжайық, Қ.Сағырбаев, Алғашық, Алғабас, Атырау, Сарайшық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Береке, Көктем, Бірлік, С.Габдуллин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Д.Сұлтанғалиев, Б.Қабиев, Т.Мұсабаев, Б.Момышұлы, Ш.Иманғазиев, Т.Әубәкіров, Асанқайғы, Ж.Жабаев, Г.Шамин, А.Құнанбаев, М.Горький, А.Иманов, С.Нұрқасынов, Қ.Бектұрғанов, Қ.Тұқпатов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М.Маметова, Қорғантау, Х.Доспанова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С.Сейфуллин, З.Қабдешев, М.Жұмабаев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М.Қарасаев, Шалқыма, Шапағат, Жерұйық, Жайық, Арна, Т.Ізтаев, Ойыл, Тұмарлы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хан, Жәнібек хан, Ә.Бөкейхан, Ә.Марғұлан, Шахтер, С.Тұңғатаров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Б.Майлин, М.Дулатов, Қасым хан, Хақназар хан, Ф.Оңғарсынова, Р.Қошқарбаев, Б.Әйтімов, Жиембет жырау, Ақкент, Есім хан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Қ.Байбосынов, Бөгенбай батыр, Жәңгір хан, Тәуке хан, Х.Досмұхамедұлы, Астана, Қабанбай батыр, Ғ.Мүсірепов, Ә.Қашаубаев, Малайсары би, Ақдала, Баянды, Ақтүбек, Арай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