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065a" w14:textId="c560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дін істері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6 сәуірдегі № 52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дін істері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дін істері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интернет-ресурстарына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6 сәуірдегі</w:t>
            </w:r>
            <w:r>
              <w:br/>
            </w:r>
            <w:r>
              <w:rPr>
                <w:rFonts w:ascii="Times New Roman"/>
                <w:b w:val="false"/>
                <w:i w:val="false"/>
                <w:color w:val="000000"/>
                <w:sz w:val="20"/>
              </w:rPr>
              <w:t>№ 52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дін істері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дін істері басқармасы" мемлекеттік мекемесі (бұдан әрі- Басқарма) діни қызмет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индекс 161200.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1" w:id="19"/>
    <w:p>
      <w:pPr>
        <w:spacing w:after="0"/>
        <w:ind w:left="0"/>
        <w:jc w:val="both"/>
      </w:pPr>
      <w:r>
        <w:rPr>
          <w:rFonts w:ascii="Times New Roman"/>
          <w:b w:val="false"/>
          <w:i w:val="false"/>
          <w:color w:val="000000"/>
          <w:sz w:val="28"/>
        </w:rPr>
        <w:t>
      13. Басқарма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діни қызмет саласындағы мемлекеттік саясатты іске асыру;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Мемлекеттiк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сұратуға және алуға;</w:t>
      </w:r>
    </w:p>
    <w:p>
      <w:pPr>
        <w:spacing w:after="0"/>
        <w:ind w:left="0"/>
        <w:jc w:val="both"/>
      </w:pPr>
      <w:r>
        <w:rPr>
          <w:rFonts w:ascii="Times New Roman"/>
          <w:b w:val="false"/>
          <w:i w:val="false"/>
          <w:color w:val="000000"/>
          <w:sz w:val="28"/>
        </w:rPr>
        <w:t>
      басқарманың құзыретіне жататын мәселелер бойынша құқық қорғау органдарымен және өзге де мемлекеттік органдармен өзара іс-кимыл жасауға;</w:t>
      </w:r>
    </w:p>
    <w:p>
      <w:pPr>
        <w:spacing w:after="0"/>
        <w:ind w:left="0"/>
        <w:jc w:val="both"/>
      </w:pPr>
      <w:r>
        <w:rPr>
          <w:rFonts w:ascii="Times New Roman"/>
          <w:b w:val="false"/>
          <w:i w:val="false"/>
          <w:color w:val="000000"/>
          <w:sz w:val="28"/>
        </w:rPr>
        <w:t>
      басқарманың кұзыретіне жататын мәселелер бойынша мәжілістер, семинарлар, конференциялар, дөңгелек үстелдер, кездесулер және өзге де отырыстар өткізу.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азаматтардың діни сенім бостандығы құқықтарын және діни бірлестіктермен өзара іс-қимылды қамтамасыз ету саласындағы мемлекеттік саясатты қалыптастыру бойынша ұсыныстар әзірлеу;</w:t>
      </w:r>
    </w:p>
    <w:p>
      <w:pPr>
        <w:spacing w:after="0"/>
        <w:ind w:left="0"/>
        <w:jc w:val="both"/>
      </w:pPr>
      <w:r>
        <w:rPr>
          <w:rFonts w:ascii="Times New Roman"/>
          <w:b w:val="false"/>
          <w:i w:val="false"/>
          <w:color w:val="000000"/>
          <w:sz w:val="28"/>
        </w:rPr>
        <w:t>
      Түркістан облысында орын алып жатқан процестерде азаматтардың діни сенім бостандығы мен діни бірлестіктер қызметі салаларындағы құқықтарының іске асуын жан-жақты және объективті зерттеу, жинақтау, талдау.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өңірдегі діни ахуалды зерделеп, оған талдау жүргізу;</w:t>
      </w:r>
    </w:p>
    <w:p>
      <w:pPr>
        <w:spacing w:after="0"/>
        <w:ind w:left="0"/>
        <w:jc w:val="both"/>
      </w:pPr>
      <w:r>
        <w:rPr>
          <w:rFonts w:ascii="Times New Roman"/>
          <w:b w:val="false"/>
          <w:i w:val="false"/>
          <w:color w:val="000000"/>
          <w:sz w:val="28"/>
        </w:rPr>
        <w:t>
      2) өңірде жұмыс істеп тұрған дiни бiрлестiктердiң, миссионерлердiң, рухани (діни) білім беру ұйымдарының қызметiн зерделеуді және талдауды жүргiзу;</w:t>
      </w:r>
    </w:p>
    <w:p>
      <w:pPr>
        <w:spacing w:after="0"/>
        <w:ind w:left="0"/>
        <w:jc w:val="both"/>
      </w:pPr>
      <w:r>
        <w:rPr>
          <w:rFonts w:ascii="Times New Roman"/>
          <w:b w:val="false"/>
          <w:i w:val="false"/>
          <w:color w:val="000000"/>
          <w:sz w:val="28"/>
        </w:rPr>
        <w:t>
      3) уәкiлеттi органға Қазақстан Республикасының дiни қызмет және діни бірлестіктер туралы заңнамасын жетiлдiру жөнінде ұсыныстар енгiзу;</w:t>
      </w:r>
    </w:p>
    <w:p>
      <w:pPr>
        <w:spacing w:after="0"/>
        <w:ind w:left="0"/>
        <w:jc w:val="both"/>
      </w:pPr>
      <w:r>
        <w:rPr>
          <w:rFonts w:ascii="Times New Roman"/>
          <w:b w:val="false"/>
          <w:i w:val="false"/>
          <w:color w:val="000000"/>
          <w:sz w:val="28"/>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енгiзу;</w:t>
      </w:r>
    </w:p>
    <w:p>
      <w:pPr>
        <w:spacing w:after="0"/>
        <w:ind w:left="0"/>
        <w:jc w:val="both"/>
      </w:pPr>
      <w:r>
        <w:rPr>
          <w:rFonts w:ascii="Times New Roman"/>
          <w:b w:val="false"/>
          <w:i w:val="false"/>
          <w:color w:val="000000"/>
          <w:sz w:val="28"/>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6) өз құзыретіне жататын мәселелер бойынша жергілікті деңгейде түсiндiру жұмыстарын жүргiзу;</w:t>
      </w:r>
    </w:p>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үшін облыс әкімдігіне ұсыныс енгізу, сондай-ақ ғибадат үйлерінен (ғимараттарынан) тыс жерлерде діни іс-шаралар өткізу туралы діни бірлестіктер берген хабарламаларды қарайды.</w:t>
      </w:r>
    </w:p>
    <w:p>
      <w:pPr>
        <w:spacing w:after="0"/>
        <w:ind w:left="0"/>
        <w:jc w:val="both"/>
      </w:pPr>
      <w:r>
        <w:rPr>
          <w:rFonts w:ascii="Times New Roman"/>
          <w:b w:val="false"/>
          <w:i w:val="false"/>
          <w:color w:val="000000"/>
          <w:sz w:val="28"/>
        </w:rPr>
        <w:t>
      8) діни бірлестіктерді құруға бастамашы азаматтардың тізімдеріне тексеру жүргізуді қамтамасыз ету;</w:t>
      </w:r>
    </w:p>
    <w:p>
      <w:pPr>
        <w:spacing w:after="0"/>
        <w:ind w:left="0"/>
        <w:jc w:val="both"/>
      </w:pPr>
      <w:r>
        <w:rPr>
          <w:rFonts w:ascii="Times New Roman"/>
          <w:b w:val="false"/>
          <w:i w:val="false"/>
          <w:color w:val="000000"/>
          <w:sz w:val="28"/>
        </w:rPr>
        <w:t>
      9) миссионерлiк қызметті жүзеге асыратын адамдарды тіркеуді жүргізуді ұйымдастыру;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бұзушылықтар туралы" Кодексінің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490 баптарына</w:t>
      </w:r>
      <w:r>
        <w:rPr>
          <w:rFonts w:ascii="Times New Roman"/>
          <w:b w:val="false"/>
          <w:i w:val="false"/>
          <w:color w:val="000000"/>
          <w:sz w:val="28"/>
        </w:rPr>
        <w:t xml:space="preserve"> сәйкес діни қызмет пен діни бірлестіктер саласында, сондай-ақ Қазақстан Pecпубликасының заңдарында белгіленген тәртiппен тiркелмеген дiни бiрлестiктердiң қызметiне басшылық жасауға, қатысуға, олардың қызметiн қаржыландыруға байланысты Қазақстан Республикасы заңдарының бұзылуы анықталған жағдайда әкімшілік құқық бұзушылықтар туралы хаттамалар толтырады;</w:t>
      </w:r>
    </w:p>
    <w:p>
      <w:pPr>
        <w:spacing w:after="0"/>
        <w:ind w:left="0"/>
        <w:jc w:val="both"/>
      </w:pPr>
      <w:r>
        <w:rPr>
          <w:rFonts w:ascii="Times New Roman"/>
          <w:b w:val="false"/>
          <w:i w:val="false"/>
          <w:color w:val="000000"/>
          <w:sz w:val="28"/>
        </w:rPr>
        <w:t>
      11) экстремизм мен терроризмге қарсы ақпараттық-насихаттық алдын-алу және сақтандыруға бағытталған шараларын іске асыру;</w:t>
      </w:r>
    </w:p>
    <w:p>
      <w:pPr>
        <w:spacing w:after="0"/>
        <w:ind w:left="0"/>
        <w:jc w:val="both"/>
      </w:pPr>
      <w:r>
        <w:rPr>
          <w:rFonts w:ascii="Times New Roman"/>
          <w:b w:val="false"/>
          <w:i w:val="false"/>
          <w:color w:val="000000"/>
          <w:sz w:val="28"/>
        </w:rPr>
        <w:t>
      12) терроризм және экстремизмге қарсы іс-қимыл бойынша шаралар қабылдау;</w:t>
      </w:r>
    </w:p>
    <w:p>
      <w:pPr>
        <w:spacing w:after="0"/>
        <w:ind w:left="0"/>
        <w:jc w:val="both"/>
      </w:pPr>
      <w:r>
        <w:rPr>
          <w:rFonts w:ascii="Times New Roman"/>
          <w:b w:val="false"/>
          <w:i w:val="false"/>
          <w:color w:val="000000"/>
          <w:sz w:val="28"/>
        </w:rPr>
        <w:t>
      13) экстремизмнен сақтандыруға бағытталған келесі алдын алу шараларын іске асыруды: қоғамдық бірлестіктермен өзара іс-қимылды жүзеге асыру, тиісті аумақтарда құрылған діни бірлестіктер мен миссионерлердің қызметін зерделеуді жүзеге асыру, олар туралы деректер банкін жасау, өңірлік деңгейде ақпараттық-насихат іс-шараларын жүзеге асыру, өңірдегі діни ахуалды зерделеу мен талдау жүргізу;</w:t>
      </w:r>
    </w:p>
    <w:p>
      <w:pPr>
        <w:spacing w:after="0"/>
        <w:ind w:left="0"/>
        <w:jc w:val="both"/>
      </w:pPr>
      <w:r>
        <w:rPr>
          <w:rFonts w:ascii="Times New Roman"/>
          <w:b w:val="false"/>
          <w:i w:val="false"/>
          <w:color w:val="000000"/>
          <w:sz w:val="28"/>
        </w:rPr>
        <w:t>
      14) облыс аумағында терроризм профилактикасы, сондай-ақ терроризм салдарын барынша азайту және (немесе) жою жөніндегі қызметті жүзеге асыру;</w:t>
      </w:r>
    </w:p>
    <w:p>
      <w:pPr>
        <w:spacing w:after="0"/>
        <w:ind w:left="0"/>
        <w:jc w:val="both"/>
      </w:pPr>
      <w:r>
        <w:rPr>
          <w:rFonts w:ascii="Times New Roman"/>
          <w:b w:val="false"/>
          <w:i w:val="false"/>
          <w:color w:val="000000"/>
          <w:sz w:val="28"/>
        </w:rPr>
        <w:t>
      15) ғибадат үйлерін (ғимараттарын) салу және олардың орналасатын жерін айқындау туралы шешім беру;</w:t>
      </w:r>
    </w:p>
    <w:p>
      <w:pPr>
        <w:spacing w:after="0"/>
        <w:ind w:left="0"/>
        <w:jc w:val="both"/>
      </w:pPr>
      <w:r>
        <w:rPr>
          <w:rFonts w:ascii="Times New Roman"/>
          <w:b w:val="false"/>
          <w:i w:val="false"/>
          <w:color w:val="000000"/>
          <w:sz w:val="28"/>
        </w:rPr>
        <w:t>
      16) үйлерді (ғимараттарды) ғибадат үйлері (ғимараттары) етіп қайта бейіндеу (функционалдық мақсатын өзгерту) туралы шешім беру;</w:t>
      </w:r>
    </w:p>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Түркістан облысы әкiмдiгiнiң 27.06.2024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өкілеттіктері:</w:t>
      </w:r>
    </w:p>
    <w:bookmarkEnd w:id="27"/>
    <w:p>
      <w:pPr>
        <w:spacing w:after="0"/>
        <w:ind w:left="0"/>
        <w:jc w:val="both"/>
      </w:pPr>
      <w:r>
        <w:rPr>
          <w:rFonts w:ascii="Times New Roman"/>
          <w:b w:val="false"/>
          <w:i w:val="false"/>
          <w:color w:val="000000"/>
          <w:sz w:val="28"/>
        </w:rPr>
        <w:t>
      1) барлық мемлекеттiк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қызметкерлерiн және Басқарма қарамағындағы мекеме басшысы мен басшы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3) қолданыстағы заңнамаға сәйкес Басқарманың құзыретіне жататын стратегиялық және бағдарламалық құжаттардың әзірленуін қамтамасыз етеді;</w:t>
      </w:r>
    </w:p>
    <w:p>
      <w:pPr>
        <w:spacing w:after="0"/>
        <w:ind w:left="0"/>
        <w:jc w:val="both"/>
      </w:pPr>
      <w:r>
        <w:rPr>
          <w:rFonts w:ascii="Times New Roman"/>
          <w:b w:val="false"/>
          <w:i w:val="false"/>
          <w:color w:val="000000"/>
          <w:sz w:val="28"/>
        </w:rPr>
        <w:t>
      4) Басқарманың атынан сенімхатсыз әрекет етеді;</w:t>
      </w:r>
    </w:p>
    <w:p>
      <w:pPr>
        <w:spacing w:after="0"/>
        <w:ind w:left="0"/>
        <w:jc w:val="both"/>
      </w:pPr>
      <w:r>
        <w:rPr>
          <w:rFonts w:ascii="Times New Roman"/>
          <w:b w:val="false"/>
          <w:i w:val="false"/>
          <w:color w:val="000000"/>
          <w:sz w:val="28"/>
        </w:rPr>
        <w:t>
      5) келісімшарттар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банктік есеп-шоттар ашады;</w:t>
      </w:r>
    </w:p>
    <w:p>
      <w:pPr>
        <w:spacing w:after="0"/>
        <w:ind w:left="0"/>
        <w:jc w:val="both"/>
      </w:pPr>
      <w:r>
        <w:rPr>
          <w:rFonts w:ascii="Times New Roman"/>
          <w:b w:val="false"/>
          <w:i w:val="false"/>
          <w:color w:val="000000"/>
          <w:sz w:val="28"/>
        </w:rPr>
        <w:t>
      8) заңнамада белгіленген тәртіппен меморандумды, әкімшілік құқық бұзушылықтар туралы хаттамаларды дайындайды және оларға қол қояды;</w:t>
      </w:r>
    </w:p>
    <w:p>
      <w:pPr>
        <w:spacing w:after="0"/>
        <w:ind w:left="0"/>
        <w:jc w:val="both"/>
      </w:pPr>
      <w:r>
        <w:rPr>
          <w:rFonts w:ascii="Times New Roman"/>
          <w:b w:val="false"/>
          <w:i w:val="false"/>
          <w:color w:val="000000"/>
          <w:sz w:val="28"/>
        </w:rPr>
        <w:t>
      9)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10) 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заңнамасына сәйкес Басқарма қызметкерлерінің міндеттері мен өкілеттілігін белгілейді;</w:t>
      </w:r>
    </w:p>
    <w:p>
      <w:pPr>
        <w:spacing w:after="0"/>
        <w:ind w:left="0"/>
        <w:jc w:val="both"/>
      </w:pPr>
      <w:r>
        <w:rPr>
          <w:rFonts w:ascii="Times New Roman"/>
          <w:b w:val="false"/>
          <w:i w:val="false"/>
          <w:color w:val="000000"/>
          <w:sz w:val="28"/>
        </w:rPr>
        <w:t>
      12) Қазақстан Республикасының заңнамасымен белгіленген тәртіпте Басқарма қызметкерлерін іссапарға жіберу, демалыс беру, материалдық көмек көрсету, даярлау (қайта даярлау), біліктілігін арттыру, ынталандыру, үстемақы мен сыйлықақы төлеу, сондай-ақ қызметкерлердің тәртіптік жауапкершілігі, оларға тәртіптік жаза қолдану мәселелерін шешеді;</w:t>
      </w:r>
    </w:p>
    <w:p>
      <w:pPr>
        <w:spacing w:after="0"/>
        <w:ind w:left="0"/>
        <w:jc w:val="both"/>
      </w:pPr>
      <w:r>
        <w:rPr>
          <w:rFonts w:ascii="Times New Roman"/>
          <w:b w:val="false"/>
          <w:i w:val="false"/>
          <w:color w:val="000000"/>
          <w:sz w:val="28"/>
        </w:rPr>
        <w:t>
      13) Басқарма қызметкерлеріне, сондай-ақ Басқарманың қарамағындағы мекеменің басшыларына Қазақстан Республикасының заңнамасында белгіленген тәртіпте орындауға міндетті бұйрықтар шығарады, өз құзыретіне жататын мәселелер бойынша нұсқаулар береді;</w:t>
      </w:r>
    </w:p>
    <w:p>
      <w:pPr>
        <w:spacing w:after="0"/>
        <w:ind w:left="0"/>
        <w:jc w:val="both"/>
      </w:pPr>
      <w:r>
        <w:rPr>
          <w:rFonts w:ascii="Times New Roman"/>
          <w:b w:val="false"/>
          <w:i w:val="false"/>
          <w:color w:val="000000"/>
          <w:sz w:val="28"/>
        </w:rPr>
        <w:t>
      14) қызметкерлердің лауазымдық нұскаулықтарын бекітеді;</w:t>
      </w:r>
    </w:p>
    <w:p>
      <w:pPr>
        <w:spacing w:after="0"/>
        <w:ind w:left="0"/>
        <w:jc w:val="both"/>
      </w:pPr>
      <w:r>
        <w:rPr>
          <w:rFonts w:ascii="Times New Roman"/>
          <w:b w:val="false"/>
          <w:i w:val="false"/>
          <w:color w:val="000000"/>
          <w:sz w:val="28"/>
        </w:rPr>
        <w:t>
      15) перспективалық және ағымдағы жұмыс жоспарларын бекітеді;</w:t>
      </w:r>
    </w:p>
    <w:p>
      <w:pPr>
        <w:spacing w:after="0"/>
        <w:ind w:left="0"/>
        <w:jc w:val="both"/>
      </w:pPr>
      <w:r>
        <w:rPr>
          <w:rFonts w:ascii="Times New Roman"/>
          <w:b w:val="false"/>
          <w:i w:val="false"/>
          <w:color w:val="000000"/>
          <w:sz w:val="28"/>
        </w:rPr>
        <w:t>
      16)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17) Басқарманың жұмысын ұйымдастырады, үйлестіреді және бақылайды;</w:t>
      </w:r>
    </w:p>
    <w:p>
      <w:pPr>
        <w:spacing w:after="0"/>
        <w:ind w:left="0"/>
        <w:jc w:val="both"/>
      </w:pPr>
      <w:r>
        <w:rPr>
          <w:rFonts w:ascii="Times New Roman"/>
          <w:b w:val="false"/>
          <w:i w:val="false"/>
          <w:color w:val="000000"/>
          <w:sz w:val="28"/>
        </w:rPr>
        <w:t>
      18) Басқарманың бөлiмдерi туралы ережелердi бекiтедi;</w:t>
      </w:r>
    </w:p>
    <w:p>
      <w:pPr>
        <w:spacing w:after="0"/>
        <w:ind w:left="0"/>
        <w:jc w:val="both"/>
      </w:pPr>
      <w:r>
        <w:rPr>
          <w:rFonts w:ascii="Times New Roman"/>
          <w:b w:val="false"/>
          <w:i w:val="false"/>
          <w:color w:val="000000"/>
          <w:sz w:val="28"/>
        </w:rPr>
        <w:t>
      19) қызметтік этика нормаларының сақталуын қамтамасыз етеді;</w:t>
      </w:r>
    </w:p>
    <w:p>
      <w:pPr>
        <w:spacing w:after="0"/>
        <w:ind w:left="0"/>
        <w:jc w:val="both"/>
      </w:pPr>
      <w:r>
        <w:rPr>
          <w:rFonts w:ascii="Times New Roman"/>
          <w:b w:val="false"/>
          <w:i w:val="false"/>
          <w:color w:val="000000"/>
          <w:sz w:val="28"/>
        </w:rPr>
        <w:t>
      20) жеке тұлғалардың және заңды тұлғалардың өкілдерін жеке қабылдау кестесін бекітеді;</w:t>
      </w:r>
    </w:p>
    <w:p>
      <w:pPr>
        <w:spacing w:after="0"/>
        <w:ind w:left="0"/>
        <w:jc w:val="both"/>
      </w:pPr>
      <w:r>
        <w:rPr>
          <w:rFonts w:ascii="Times New Roman"/>
          <w:b w:val="false"/>
          <w:i w:val="false"/>
          <w:color w:val="000000"/>
          <w:sz w:val="28"/>
        </w:rPr>
        <w:t>
      21)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xml:space="preserve">
      22)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left"/>
      </w:pPr>
      <w:r>
        <w:rPr>
          <w:rFonts w:ascii="Times New Roman"/>
          <w:b/>
          <w:i w:val="false"/>
          <w:color w:val="000000"/>
        </w:rPr>
        <w:t xml:space="preserve"> 4-тарау. Мемлекеттік органның мүлкі</w:t>
      </w:r>
    </w:p>
    <w:bookmarkEnd w:id="28"/>
    <w:bookmarkStart w:name="z31" w:id="2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3"/>
    <w:p>
      <w:pPr>
        <w:spacing w:after="0"/>
        <w:ind w:left="0"/>
        <w:jc w:val="both"/>
      </w:pPr>
      <w:r>
        <w:rPr>
          <w:rFonts w:ascii="Times New Roman"/>
          <w:b w:val="false"/>
          <w:i w:val="false"/>
          <w:color w:val="000000"/>
          <w:sz w:val="28"/>
        </w:rPr>
        <w:t>
      Басқарманың қарамағындағы ұйымның тізбесі:</w:t>
      </w:r>
    </w:p>
    <w:p>
      <w:pPr>
        <w:spacing w:after="0"/>
        <w:ind w:left="0"/>
        <w:jc w:val="both"/>
      </w:pPr>
      <w:r>
        <w:rPr>
          <w:rFonts w:ascii="Times New Roman"/>
          <w:b w:val="false"/>
          <w:i w:val="false"/>
          <w:color w:val="000000"/>
          <w:sz w:val="28"/>
        </w:rPr>
        <w:t>
      Түркістан облысының дін істері басқармасы мемлекеттік мекемесінің "Дін мәселелерін зерттеу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