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66d4" w14:textId="7fe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3 қазандағы № 186 "Түркістан облысы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14 шілдедегі № 140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әкімінің аппараты" мемлекеттік мекемесі туралы Ережені бекіту туралы" Түркістан облысы әкімдігінің 2022 жылғы 3 қазандағы № 186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"Түркістан облысы әкімінің аппараты" мемлекеттік мекемесі туралы Ереже" деген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Е.А.Әлімқұловқа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"14" шілдедегі</w:t>
            </w:r>
            <w:r>
              <w:br/>
            </w:r>
            <w:r>
              <w:rPr>
                <w:rFonts w:ascii="Times New Roman"/>
                <w:b w:val="false"/>
                <w:i w:val="false"/>
                <w:color w:val="000000"/>
                <w:sz w:val="20"/>
              </w:rPr>
              <w:t>№ 140 қаулысына қосымша</w:t>
            </w:r>
          </w:p>
        </w:tc>
      </w:tr>
    </w:tbl>
    <w:p>
      <w:pPr>
        <w:spacing w:after="0"/>
        <w:ind w:left="0"/>
        <w:jc w:val="left"/>
      </w:pPr>
      <w:r>
        <w:rPr>
          <w:rFonts w:ascii="Times New Roman"/>
          <w:b/>
          <w:i w:val="false"/>
          <w:color w:val="000000"/>
        </w:rPr>
        <w:t xml:space="preserve">  "Түркістан облысы әкімінің аппараты" мемлекеттік мекемесі туралы</w:t>
      </w:r>
      <w:r>
        <w:br/>
      </w:r>
      <w:r>
        <w:rPr>
          <w:rFonts w:ascii="Times New Roman"/>
          <w:b/>
          <w:i w:val="false"/>
          <w:color w:val="000000"/>
        </w:rPr>
        <w:t>ЕРЕЖЕ 1-тарау. Жалпы ережелер</w:t>
      </w:r>
    </w:p>
    <w:p>
      <w:pPr>
        <w:spacing w:after="0"/>
        <w:ind w:left="0"/>
        <w:jc w:val="both"/>
      </w:pPr>
      <w:r>
        <w:rPr>
          <w:rFonts w:ascii="Times New Roman"/>
          <w:b w:val="false"/>
          <w:i w:val="false"/>
          <w:color w:val="000000"/>
          <w:sz w:val="28"/>
        </w:rPr>
        <w:t>
      1. "Түркістан облысы әкімі аппараты" мемлекеттік мекемесі (бұдан әрі – Аппарат) Түркістан облысы әкімі мен әкімдігінің қызметін ақпараттық-талдау, ұйымдық-құқықтық және материалдық-техникалық қамтамасыз ету салаларындағы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Мемлекеттік органның толық атауы – "Түркістан облысы әкімінің аппараты" мемлекеттік мекемесі.</w:t>
      </w:r>
    </w:p>
    <w:p>
      <w:pPr>
        <w:spacing w:after="0"/>
        <w:ind w:left="0"/>
        <w:jc w:val="both"/>
      </w:pPr>
      <w:r>
        <w:rPr>
          <w:rFonts w:ascii="Times New Roman"/>
          <w:b w:val="false"/>
          <w:i w:val="false"/>
          <w:color w:val="000000"/>
          <w:sz w:val="28"/>
        </w:rPr>
        <w:t>
      10. Заңды тұлғаның орналасқан жері: Қазақстан Республикасы, Түркістан қаласы, Жаңа қала мөлтекауданы, 32- көше, ғимарат 18, индекс 161200.</w:t>
      </w:r>
    </w:p>
    <w:p>
      <w:pPr>
        <w:spacing w:after="0"/>
        <w:ind w:left="0"/>
        <w:jc w:val="both"/>
      </w:pPr>
      <w:r>
        <w:rPr>
          <w:rFonts w:ascii="Times New Roman"/>
          <w:b w:val="false"/>
          <w:i w:val="false"/>
          <w:color w:val="000000"/>
          <w:sz w:val="28"/>
        </w:rPr>
        <w:t>
      11. Осы ереже Аппараттың құрылтай құжаты болып табылады.</w:t>
      </w:r>
    </w:p>
    <w:p>
      <w:pPr>
        <w:spacing w:after="0"/>
        <w:ind w:left="0"/>
        <w:jc w:val="both"/>
      </w:pPr>
      <w:r>
        <w:rPr>
          <w:rFonts w:ascii="Times New Roman"/>
          <w:b w:val="false"/>
          <w:i w:val="false"/>
          <w:color w:val="000000"/>
          <w:sz w:val="28"/>
        </w:rPr>
        <w:t>
      12. Аппараттың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13.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Аппараттың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облыс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басшысының және оның орынбасарларының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Қазақстан Республикасының Үкіметі, облыс әкімі және әкімдігі қойған міндеттерді іске асыру бойынша облыстың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әлеуметтік-экономикалық даму жоспарларын әзірлеуге, әлеуметтік-экономикалық реформаларды жүзеге асыру тетігін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6) облыстың жергілікті атқарушы органдарының қызметін үйлестіру;</w:t>
      </w:r>
    </w:p>
    <w:p>
      <w:pPr>
        <w:spacing w:after="0"/>
        <w:ind w:left="0"/>
        <w:jc w:val="both"/>
      </w:pPr>
      <w:r>
        <w:rPr>
          <w:rFonts w:ascii="Times New Roman"/>
          <w:b w:val="false"/>
          <w:i w:val="false"/>
          <w:color w:val="000000"/>
          <w:sz w:val="28"/>
        </w:rPr>
        <w:t>
      7) Қазақстан Республикасының заңнамасымен қарастырылған басқа да міндеттерді жүзеге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облыстың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облыс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облыс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облыс әкімі мен әкімдігінің, өзге де жоғары тұрған мемлекеттік органдардың актілері мен тапсырмаларын орындау мәселелері бойынша облыстың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облыс әкімінің Қазақстан Республикасы Президентінің Әкімшілігімен, Үкімет Аппаратымен,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3) облыс әкімі мен әкімдігінің жергілікті өкілді және атқарушы органдармен, облыстық бюджеттен қаржыландырылатын атқарушы органдармен, орталық атқарушы органдардың облыстық аумақтық органдарымен, саяси партиялармен өзара іс-қимылын ұйымдастыру құзыретіне кіретін мәселелер бойынша өзге де ұйымдармен өзара іс-қимылын ұйымдастыру;</w:t>
      </w:r>
    </w:p>
    <w:p>
      <w:pPr>
        <w:spacing w:after="0"/>
        <w:ind w:left="0"/>
        <w:jc w:val="both"/>
      </w:pPr>
      <w:r>
        <w:rPr>
          <w:rFonts w:ascii="Times New Roman"/>
          <w:b w:val="false"/>
          <w:i w:val="false"/>
          <w:color w:val="000000"/>
          <w:sz w:val="28"/>
        </w:rPr>
        <w:t>
      4) облыс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5) облыс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6) облыс әкімдігі қабылдаған қаулылардың, облыс әкімінің шешімдері мен өкімдерінің құқықтық мониторингін жүзеге асыру;</w:t>
      </w:r>
    </w:p>
    <w:p>
      <w:pPr>
        <w:spacing w:after="0"/>
        <w:ind w:left="0"/>
        <w:jc w:val="both"/>
      </w:pPr>
      <w:r>
        <w:rPr>
          <w:rFonts w:ascii="Times New Roman"/>
          <w:b w:val="false"/>
          <w:i w:val="false"/>
          <w:color w:val="000000"/>
          <w:sz w:val="28"/>
        </w:rPr>
        <w:t>
      7)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облыс әкімі мен әкімдігінің, облыс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8)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9) облыс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10) Қазақстан Республикасының заңнамасы талаптарына сәйкес мемлекеттік қызметшілердің стажировкасы, қайта даярлау және біліктілігін арттыруды ұйымдастыру.</w:t>
      </w:r>
    </w:p>
    <w:p>
      <w:pPr>
        <w:spacing w:after="0"/>
        <w:ind w:left="0"/>
        <w:jc w:val="both"/>
      </w:pPr>
      <w:r>
        <w:rPr>
          <w:rFonts w:ascii="Times New Roman"/>
          <w:b w:val="false"/>
          <w:i w:val="false"/>
          <w:color w:val="000000"/>
          <w:sz w:val="28"/>
        </w:rPr>
        <w:t>
      11) облыс әкімінің аппаратына ведомстволық бағынысты мемлекеттік заңды тұлғалардың қызметін бақылау;</w:t>
      </w:r>
    </w:p>
    <w:p>
      <w:pPr>
        <w:spacing w:after="0"/>
        <w:ind w:left="0"/>
        <w:jc w:val="both"/>
      </w:pPr>
      <w:r>
        <w:rPr>
          <w:rFonts w:ascii="Times New Roman"/>
          <w:b w:val="false"/>
          <w:i w:val="false"/>
          <w:color w:val="000000"/>
          <w:sz w:val="28"/>
        </w:rPr>
        <w:t>
      12) облыс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13)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14)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15) облыстың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16) жергілікті деңгейде мемлекеттік, салалық және өзге де бағдарламалардың іске асырылу барысын талдау, талдау негізінде тиісті ұсыныстар дайындау;</w:t>
      </w:r>
    </w:p>
    <w:p>
      <w:pPr>
        <w:spacing w:after="0"/>
        <w:ind w:left="0"/>
        <w:jc w:val="both"/>
      </w:pPr>
      <w:r>
        <w:rPr>
          <w:rFonts w:ascii="Times New Roman"/>
          <w:b w:val="false"/>
          <w:i w:val="false"/>
          <w:color w:val="000000"/>
          <w:sz w:val="28"/>
        </w:rPr>
        <w:t>
      17) облыстағы қоғамдық-саяси жағдайды зерделеу, талдау және болжау;</w:t>
      </w:r>
    </w:p>
    <w:p>
      <w:pPr>
        <w:spacing w:after="0"/>
        <w:ind w:left="0"/>
        <w:jc w:val="both"/>
      </w:pPr>
      <w:r>
        <w:rPr>
          <w:rFonts w:ascii="Times New Roman"/>
          <w:b w:val="false"/>
          <w:i w:val="false"/>
          <w:color w:val="000000"/>
          <w:sz w:val="28"/>
        </w:rPr>
        <w:t>
      18) халықаралық тәжірибені зерделеу және оның облыс экономикасының әртүрлі салаларын дамыту бойынша қолданылуы;</w:t>
      </w:r>
    </w:p>
    <w:p>
      <w:pPr>
        <w:spacing w:after="0"/>
        <w:ind w:left="0"/>
        <w:jc w:val="both"/>
      </w:pPr>
      <w:r>
        <w:rPr>
          <w:rFonts w:ascii="Times New Roman"/>
          <w:b w:val="false"/>
          <w:i w:val="false"/>
          <w:color w:val="000000"/>
          <w:sz w:val="28"/>
        </w:rPr>
        <w:t>
      19) облыстың Терроризмге қарсы комиссияның қызметін ұйымдастыру;</w:t>
      </w:r>
    </w:p>
    <w:p>
      <w:pPr>
        <w:spacing w:after="0"/>
        <w:ind w:left="0"/>
        <w:jc w:val="both"/>
      </w:pPr>
      <w:r>
        <w:rPr>
          <w:rFonts w:ascii="Times New Roman"/>
          <w:b w:val="false"/>
          <w:i w:val="false"/>
          <w:color w:val="000000"/>
          <w:sz w:val="28"/>
        </w:rPr>
        <w:t>
      20) терроризм профилактикасы, сондай-ақ терроризмге қарсы комиссиялар арқылы облыс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21) Ұлттық қауіпсіздік органдарымен және ішкі істер органдарымен келісу бойынша облыс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22) сыбайлас жемқорлыққа қарсы іс-қимыл, құқық бұзушылық профилактикасы, кәмелетке толмағандардың ісі және олардың құқықтарын қорғау жөніндегі облыстық комиссиялардың қызметін ұйымдастыру және қамтамасыз ету;</w:t>
      </w:r>
    </w:p>
    <w:p>
      <w:pPr>
        <w:spacing w:after="0"/>
        <w:ind w:left="0"/>
        <w:jc w:val="both"/>
      </w:pPr>
      <w:r>
        <w:rPr>
          <w:rFonts w:ascii="Times New Roman"/>
          <w:b w:val="false"/>
          <w:i w:val="false"/>
          <w:color w:val="000000"/>
          <w:sz w:val="28"/>
        </w:rPr>
        <w:t>
      23) жергілікті атқарушы органдардың стратегиялық жоспарларды, іс-шараларды, нысаналы кешенді бағдарламларды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 көрсету;</w:t>
      </w:r>
    </w:p>
    <w:p>
      <w:pPr>
        <w:spacing w:after="0"/>
        <w:ind w:left="0"/>
        <w:jc w:val="both"/>
      </w:pPr>
      <w:r>
        <w:rPr>
          <w:rFonts w:ascii="Times New Roman"/>
          <w:b w:val="false"/>
          <w:i w:val="false"/>
          <w:color w:val="000000"/>
          <w:sz w:val="28"/>
        </w:rPr>
        <w:t>
      24) облыстың атқарушы органдарының жұмысын үйлестіру, зерделеу және талдау, әкімге олардың қызметін жақсарту жөнінде ұсыныс енгізу;</w:t>
      </w:r>
    </w:p>
    <w:p>
      <w:pPr>
        <w:spacing w:after="0"/>
        <w:ind w:left="0"/>
        <w:jc w:val="both"/>
      </w:pPr>
      <w:r>
        <w:rPr>
          <w:rFonts w:ascii="Times New Roman"/>
          <w:b w:val="false"/>
          <w:i w:val="false"/>
          <w:color w:val="000000"/>
          <w:sz w:val="28"/>
        </w:rPr>
        <w:t>
      25) Қазақстан Республикасы заңдарының, Қазақстан Республикасы Президентінің жарлықтары мен Үкіметі қаулыларының және әкімдік қаулыларының, облыс әкімінің шешімдері мен өкімдерінің орындалуын бақылау жұмысын ұйымдастыру;</w:t>
      </w:r>
    </w:p>
    <w:p>
      <w:pPr>
        <w:spacing w:after="0"/>
        <w:ind w:left="0"/>
        <w:jc w:val="both"/>
      </w:pPr>
      <w:r>
        <w:rPr>
          <w:rFonts w:ascii="Times New Roman"/>
          <w:b w:val="false"/>
          <w:i w:val="false"/>
          <w:color w:val="000000"/>
          <w:sz w:val="28"/>
        </w:rPr>
        <w:t>
      26)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p>
      <w:pPr>
        <w:spacing w:after="0"/>
        <w:ind w:left="0"/>
        <w:jc w:val="both"/>
      </w:pPr>
      <w:r>
        <w:rPr>
          <w:rFonts w:ascii="Times New Roman"/>
          <w:b w:val="false"/>
          <w:i w:val="false"/>
          <w:color w:val="000000"/>
          <w:sz w:val="28"/>
        </w:rPr>
        <w:t>
      27)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p>
      <w:pPr>
        <w:spacing w:after="0"/>
        <w:ind w:left="0"/>
        <w:jc w:val="both"/>
      </w:pPr>
      <w:r>
        <w:rPr>
          <w:rFonts w:ascii="Times New Roman"/>
          <w:b w:val="false"/>
          <w:i w:val="false"/>
          <w:color w:val="000000"/>
          <w:sz w:val="28"/>
        </w:rPr>
        <w:t>
      28) облыс әкімдігінің мәжілістерінде, кеңейтілген аппарат және облыс әкімінің төрағалығымен басқа жиналыстарда қарау үшін жылдық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p>
      <w:pPr>
        <w:spacing w:after="0"/>
        <w:ind w:left="0"/>
        <w:jc w:val="both"/>
      </w:pPr>
      <w:r>
        <w:rPr>
          <w:rFonts w:ascii="Times New Roman"/>
          <w:b w:val="false"/>
          <w:i w:val="false"/>
          <w:color w:val="000000"/>
          <w:sz w:val="28"/>
        </w:rPr>
        <w:t>
      29) облыс әкімі, оның орынбасарлары өткізетін кеңестердің өткізілуін ұйымдастыру, кеңестердің хаттамаларын әзірлеу;</w:t>
      </w:r>
    </w:p>
    <w:p>
      <w:pPr>
        <w:spacing w:after="0"/>
        <w:ind w:left="0"/>
        <w:jc w:val="both"/>
      </w:pPr>
      <w:r>
        <w:rPr>
          <w:rFonts w:ascii="Times New Roman"/>
          <w:b w:val="false"/>
          <w:i w:val="false"/>
          <w:color w:val="000000"/>
          <w:sz w:val="28"/>
        </w:rPr>
        <w:t>
      30) іс қағаздарын, соның ішінде құпия іс қағаздарын, арнайы байланысты ұйымдастыру және жүргізу;</w:t>
      </w:r>
    </w:p>
    <w:p>
      <w:pPr>
        <w:spacing w:after="0"/>
        <w:ind w:left="0"/>
        <w:jc w:val="both"/>
      </w:pPr>
      <w:r>
        <w:rPr>
          <w:rFonts w:ascii="Times New Roman"/>
          <w:b w:val="false"/>
          <w:i w:val="false"/>
          <w:color w:val="000000"/>
          <w:sz w:val="28"/>
        </w:rPr>
        <w:t>
      31)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p>
      <w:pPr>
        <w:spacing w:after="0"/>
        <w:ind w:left="0"/>
        <w:jc w:val="both"/>
      </w:pPr>
      <w:r>
        <w:rPr>
          <w:rFonts w:ascii="Times New Roman"/>
          <w:b w:val="false"/>
          <w:i w:val="false"/>
          <w:color w:val="000000"/>
          <w:sz w:val="28"/>
        </w:rPr>
        <w:t>
      32)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p>
      <w:pPr>
        <w:spacing w:after="0"/>
        <w:ind w:left="0"/>
        <w:jc w:val="both"/>
      </w:pPr>
      <w:r>
        <w:rPr>
          <w:rFonts w:ascii="Times New Roman"/>
          <w:b w:val="false"/>
          <w:i w:val="false"/>
          <w:color w:val="000000"/>
          <w:sz w:val="28"/>
        </w:rPr>
        <w:t>
      33) жергілікті атқарушы органның мемлекеттік наградалар бойынша қызметін ұйымдастыру;</w:t>
      </w:r>
    </w:p>
    <w:p>
      <w:pPr>
        <w:spacing w:after="0"/>
        <w:ind w:left="0"/>
        <w:jc w:val="both"/>
      </w:pPr>
      <w:r>
        <w:rPr>
          <w:rFonts w:ascii="Times New Roman"/>
          <w:b w:val="false"/>
          <w:i w:val="false"/>
          <w:color w:val="000000"/>
          <w:sz w:val="28"/>
        </w:rPr>
        <w:t>
      34)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Үкіметі Аппараты,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p>
      <w:pPr>
        <w:spacing w:after="0"/>
        <w:ind w:left="0"/>
        <w:jc w:val="both"/>
      </w:pPr>
      <w:r>
        <w:rPr>
          <w:rFonts w:ascii="Times New Roman"/>
          <w:b w:val="false"/>
          <w:i w:val="false"/>
          <w:color w:val="000000"/>
          <w:sz w:val="28"/>
        </w:rPr>
        <w:t>
      35) облыс әкімі және әкімдігінің құқық қорғау және арнайы органдарымен қауіпсіздік, құқық бұзушылықтың алдын алу, сыбайлас жемқорлыққа қарсы күрес, адам саудасына қарсы күрес және облыс аумағында қоғамдық тәртіпті ұйымдастырудың өзге де мәселелері бойынша өзара іс-әрекетін ұйымдастыру;</w:t>
      </w:r>
    </w:p>
    <w:p>
      <w:pPr>
        <w:spacing w:after="0"/>
        <w:ind w:left="0"/>
        <w:jc w:val="both"/>
      </w:pPr>
      <w:r>
        <w:rPr>
          <w:rFonts w:ascii="Times New Roman"/>
          <w:b w:val="false"/>
          <w:i w:val="false"/>
          <w:color w:val="000000"/>
          <w:sz w:val="28"/>
        </w:rPr>
        <w:t>
      36)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p>
      <w:pPr>
        <w:spacing w:after="0"/>
        <w:ind w:left="0"/>
        <w:jc w:val="both"/>
      </w:pPr>
      <w:r>
        <w:rPr>
          <w:rFonts w:ascii="Times New Roman"/>
          <w:b w:val="false"/>
          <w:i w:val="false"/>
          <w:color w:val="000000"/>
          <w:sz w:val="28"/>
        </w:rPr>
        <w:t>
      37) құпиялық режимін сақтау бойынша Қазақстан Республикасының заңнамасы талаптарына сәйкес құпиялық режимін сақтауды жүргізу және мониторингілеу;</w:t>
      </w:r>
    </w:p>
    <w:p>
      <w:pPr>
        <w:spacing w:after="0"/>
        <w:ind w:left="0"/>
        <w:jc w:val="both"/>
      </w:pPr>
      <w:r>
        <w:rPr>
          <w:rFonts w:ascii="Times New Roman"/>
          <w:b w:val="false"/>
          <w:i w:val="false"/>
          <w:color w:val="000000"/>
          <w:sz w:val="28"/>
        </w:rPr>
        <w:t>
      38) облыстың жергілікті атқарушы органдарының ақпараттық-коммуникациялық технологиялар саласындағы бірыңғай талаптарды сақтауын қамтамасыз ету және ақпараттық қауіпсіздікті қамтамасыз ету;</w:t>
      </w:r>
    </w:p>
    <w:p>
      <w:pPr>
        <w:spacing w:after="0"/>
        <w:ind w:left="0"/>
        <w:jc w:val="both"/>
      </w:pPr>
      <w:r>
        <w:rPr>
          <w:rFonts w:ascii="Times New Roman"/>
          <w:b w:val="false"/>
          <w:i w:val="false"/>
          <w:color w:val="000000"/>
          <w:sz w:val="28"/>
        </w:rPr>
        <w:t>
      39) облыс әкімі аппаратының ішкі аудит қызметінің функцияларын жүзеге асыру;</w:t>
      </w:r>
    </w:p>
    <w:p>
      <w:pPr>
        <w:spacing w:after="0"/>
        <w:ind w:left="0"/>
        <w:jc w:val="both"/>
      </w:pPr>
      <w:r>
        <w:rPr>
          <w:rFonts w:ascii="Times New Roman"/>
          <w:b w:val="false"/>
          <w:i w:val="false"/>
          <w:color w:val="000000"/>
          <w:sz w:val="28"/>
        </w:rPr>
        <w:t>
      40) ішкі мемлекеттік аудитті жүзеге асыру;</w:t>
      </w:r>
    </w:p>
    <w:p>
      <w:pPr>
        <w:spacing w:after="0"/>
        <w:ind w:left="0"/>
        <w:jc w:val="both"/>
      </w:pPr>
      <w:r>
        <w:rPr>
          <w:rFonts w:ascii="Times New Roman"/>
          <w:b w:val="false"/>
          <w:i w:val="false"/>
          <w:color w:val="000000"/>
          <w:sz w:val="28"/>
        </w:rPr>
        <w:t>
      41) жергілікті бюджеттен қаржыландырылатын атқарушы органдар қызметінің тиімділігін бағалау мониторингін жүргізу;</w:t>
      </w:r>
    </w:p>
    <w:p>
      <w:pPr>
        <w:spacing w:after="0"/>
        <w:ind w:left="0"/>
        <w:jc w:val="both"/>
      </w:pPr>
      <w:r>
        <w:rPr>
          <w:rFonts w:ascii="Times New Roman"/>
          <w:b w:val="false"/>
          <w:i w:val="false"/>
          <w:color w:val="000000"/>
          <w:sz w:val="28"/>
        </w:rPr>
        <w:t>
      42) шетелдік делегациялардың облыс басшылығымен ресми қабылдауларын, кездесулерін ұйымдастыруға жәрдемдесу;</w:t>
      </w:r>
    </w:p>
    <w:p>
      <w:pPr>
        <w:spacing w:after="0"/>
        <w:ind w:left="0"/>
        <w:jc w:val="both"/>
      </w:pPr>
      <w:r>
        <w:rPr>
          <w:rFonts w:ascii="Times New Roman"/>
          <w:b w:val="false"/>
          <w:i w:val="false"/>
          <w:color w:val="000000"/>
          <w:sz w:val="28"/>
        </w:rPr>
        <w:t>
      43) табиғи және техногендік сипаттағы төтенше жағдайлардың және олардың салдарларының алдын алуға және оларды жоюға жергілікті атқарушы органдардың төтенше резервінен қаражат бөлу жөніндегі жұмысты ұйымдастыру;</w:t>
      </w:r>
    </w:p>
    <w:p>
      <w:pPr>
        <w:spacing w:after="0"/>
        <w:ind w:left="0"/>
        <w:jc w:val="both"/>
      </w:pPr>
      <w:r>
        <w:rPr>
          <w:rFonts w:ascii="Times New Roman"/>
          <w:b w:val="false"/>
          <w:i w:val="false"/>
          <w:color w:val="000000"/>
          <w:sz w:val="28"/>
        </w:rPr>
        <w:t>
      44)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p>
      <w:pPr>
        <w:spacing w:after="0"/>
        <w:ind w:left="0"/>
        <w:jc w:val="both"/>
      </w:pPr>
      <w:r>
        <w:rPr>
          <w:rFonts w:ascii="Times New Roman"/>
          <w:b w:val="false"/>
          <w:i w:val="false"/>
          <w:color w:val="000000"/>
          <w:sz w:val="28"/>
        </w:rPr>
        <w:t>
      45) Қазақстан Республикасының заңнамасына сәйкес өзге де өкілеттіктерді жүзеге асыру.</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Аппаратты басқаруды Аппарат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Аппараттың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Аппарат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Аппараттың бірінші басшысының өкілеттіктері:</w:t>
      </w:r>
    </w:p>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10) Түркістан облысының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11) мемлекеттік органдармен өзара іс-қимыл жасайды;</w:t>
      </w:r>
    </w:p>
    <w:p>
      <w:pPr>
        <w:spacing w:after="0"/>
        <w:ind w:left="0"/>
        <w:jc w:val="both"/>
      </w:pPr>
      <w:r>
        <w:rPr>
          <w:rFonts w:ascii="Times New Roman"/>
          <w:b w:val="false"/>
          <w:i w:val="false"/>
          <w:color w:val="000000"/>
          <w:sz w:val="28"/>
        </w:rPr>
        <w:t>
      12) Аппарат атынан сенімхатсыз іс-қимыл жасайды;</w:t>
      </w:r>
    </w:p>
    <w:p>
      <w:pPr>
        <w:spacing w:after="0"/>
        <w:ind w:left="0"/>
        <w:jc w:val="both"/>
      </w:pPr>
      <w:r>
        <w:rPr>
          <w:rFonts w:ascii="Times New Roman"/>
          <w:b w:val="false"/>
          <w:i w:val="false"/>
          <w:color w:val="000000"/>
          <w:sz w:val="28"/>
        </w:rPr>
        <w:t>
      13) заңнамамен белгіленген жағдайлар мен шектерде Аппараттың мүлкіне билік етеді;</w:t>
      </w:r>
    </w:p>
    <w:p>
      <w:pPr>
        <w:spacing w:after="0"/>
        <w:ind w:left="0"/>
        <w:jc w:val="both"/>
      </w:pPr>
      <w:r>
        <w:rPr>
          <w:rFonts w:ascii="Times New Roman"/>
          <w:b w:val="false"/>
          <w:i w:val="false"/>
          <w:color w:val="000000"/>
          <w:sz w:val="28"/>
        </w:rPr>
        <w:t>
      14) шарттар жасасады және сенімхаттар береді;</w:t>
      </w:r>
    </w:p>
    <w:p>
      <w:pPr>
        <w:spacing w:after="0"/>
        <w:ind w:left="0"/>
        <w:jc w:val="both"/>
      </w:pPr>
      <w:r>
        <w:rPr>
          <w:rFonts w:ascii="Times New Roman"/>
          <w:b w:val="false"/>
          <w:i w:val="false"/>
          <w:color w:val="000000"/>
          <w:sz w:val="28"/>
        </w:rPr>
        <w:t>
      15) банктік шоттар ашады;</w:t>
      </w:r>
    </w:p>
    <w:p>
      <w:pPr>
        <w:spacing w:after="0"/>
        <w:ind w:left="0"/>
        <w:jc w:val="both"/>
      </w:pPr>
      <w:r>
        <w:rPr>
          <w:rFonts w:ascii="Times New Roman"/>
          <w:b w:val="false"/>
          <w:i w:val="false"/>
          <w:color w:val="000000"/>
          <w:sz w:val="28"/>
        </w:rPr>
        <w:t>
      16) бұйрықтар шығарады және Аппарат қызметкерлерінің орындаулары үшін міндетті нұсқаулар береді;</w:t>
      </w:r>
    </w:p>
    <w:p>
      <w:pPr>
        <w:spacing w:after="0"/>
        <w:ind w:left="0"/>
        <w:jc w:val="both"/>
      </w:pPr>
      <w:r>
        <w:rPr>
          <w:rFonts w:ascii="Times New Roman"/>
          <w:b w:val="false"/>
          <w:i w:val="false"/>
          <w:color w:val="000000"/>
          <w:sz w:val="28"/>
        </w:rPr>
        <w:t>
      17)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18) Аппараттың азаматтық қызметшілерін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p>
    <w:p>
      <w:pPr>
        <w:spacing w:after="0"/>
        <w:ind w:left="0"/>
        <w:jc w:val="both"/>
      </w:pPr>
      <w:r>
        <w:rPr>
          <w:rFonts w:ascii="Times New Roman"/>
          <w:b w:val="false"/>
          <w:i w:val="false"/>
          <w:color w:val="000000"/>
          <w:sz w:val="28"/>
        </w:rPr>
        <w:t>
      19)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p>
      <w:pPr>
        <w:spacing w:after="0"/>
        <w:ind w:left="0"/>
        <w:jc w:val="both"/>
      </w:pPr>
      <w:r>
        <w:rPr>
          <w:rFonts w:ascii="Times New Roman"/>
          <w:b w:val="false"/>
          <w:i w:val="false"/>
          <w:color w:val="000000"/>
          <w:sz w:val="28"/>
        </w:rPr>
        <w:t>
      Аппарат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Аппарат басшысы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22.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23. Аппараттың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Аппаратқа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26. Аппаратты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Аппараттың қарамағындағы мемлекеттік мекемелердің тізбесі:</w:t>
      </w:r>
    </w:p>
    <w:p>
      <w:pPr>
        <w:spacing w:after="0"/>
        <w:ind w:left="0"/>
        <w:jc w:val="both"/>
      </w:pPr>
      <w:r>
        <w:rPr>
          <w:rFonts w:ascii="Times New Roman"/>
          <w:b w:val="false"/>
          <w:i w:val="false"/>
          <w:color w:val="000000"/>
          <w:sz w:val="28"/>
        </w:rPr>
        <w:t>
      Түркістан облысы әкімі аппаратының "Түркістан облысы әкімдігінің іс басқармасы" коммуналдық мемлекеттік мекемесі;</w:t>
      </w:r>
    </w:p>
    <w:p>
      <w:pPr>
        <w:spacing w:after="0"/>
        <w:ind w:left="0"/>
        <w:jc w:val="both"/>
      </w:pPr>
      <w:r>
        <w:rPr>
          <w:rFonts w:ascii="Times New Roman"/>
          <w:b w:val="false"/>
          <w:i w:val="false"/>
          <w:color w:val="000000"/>
          <w:sz w:val="28"/>
        </w:rPr>
        <w:t>
      "Түркістан облысы әкімі аппаратының шаруашылық басқармасы"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