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0836" w14:textId="8070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жоғары оқу орнынан кейінгі білімі бар кадрларды даярлауға мемлекеттік білім беру тапсырысын орналастыру туралы</w:t>
      </w:r>
    </w:p>
    <w:p>
      <w:pPr>
        <w:spacing w:after="0"/>
        <w:ind w:left="0"/>
        <w:jc w:val="both"/>
      </w:pPr>
      <w:r>
        <w:rPr>
          <w:rFonts w:ascii="Times New Roman"/>
          <w:b w:val="false"/>
          <w:i w:val="false"/>
          <w:color w:val="000000"/>
          <w:sz w:val="28"/>
        </w:rPr>
        <w:t>Түркістан облысы әкiмдiгiнiң 2023 жылғы 31 қазандағы № 235 қаулысы</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Білім және ғылым министрінің 2016 жылғы 29 қаңтардағы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2023-2024 оқу жылына арналған жоғары оқу орнынан кейiнгi бiлiмі бар кадрларды даярлауға мемлекеттiк бiлiм беру тапсырысы орналастырылатын жоғары оқу орындарының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денсаулық сақтау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орынбасары Б.Д. Тәжібаевқа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31 қазандағы № 235</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2023-2024 оқу жылына арналған жоғары оқу орнынан кейiнгi бiлiм беруге мемлекеттiк бiлiм беру тапсырысы орналастырылатын жоғары оқу орындарының тізбесі (жергілікті бюджет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бағдарламалары тотарының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оқу жылына мемлекеттік білім беру тапсырысының көлемі (орын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R008 -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"С.Ж.Асфендияров атындағы Қазақұлттық медицина университеті" комерциялық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 Акушерия и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 Анестезиология и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R027 -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R028 -Оториноларингология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R003 - Аллергология и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 Ангиохирургия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R024 -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R020-Нейрохирургия ересектердің,балалардың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R025 -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 Анестезиология и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 Анестезиология и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