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757f" w14:textId="8217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27 желтоқсандағы № 12/50-VIII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қаласының 2024-2026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115 842 847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23 231 850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699 367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20 173 307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71 738 323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122 990 076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- 7 147 229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7 147 229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25 739 820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23 805 578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5 212 987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Түркістан қалалық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26/108-VIII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корпоративтік табыс, жеке табыс салықтар және әлеуметтік салық түсімдерінің жалпы сомасын бөлу нормативтері: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45,2 пайыз, облыстық бюджетке 54,8 пайыз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Түркістан қалалық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26/108-VIII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қала бюджетінен облыстық бюджетке бюджеттік алып қоюлар 552 211 мың теңге сомасында қарастырылсын.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2024 жылға арналған резерві 350 000 мың теңге сомасында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бағытталған бюджеттік бағдарламалар бөлінісінде 2024 жылға арналған қалалық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12/50-VIІІ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Түркістан қалалық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26/108-VIII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12/50-VIІІ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12/50-VIІІ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12/50-VIІІ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2024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