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cde3" w14:textId="cadc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2022 жылғы 27 қыркүйектегі № 282 "Қазығұрт аудандық жұмыспен қамту және әлеуметтік бағдарламалар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Қазығұрт ауданы әкiмдiгiнiң 2023 жылғы 4 қыркүйектегі № 223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65 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Қазығұрт ауданы әкімдігінің 2022 жылғы 27 қыркүйектегі № 282 "Қазығұрт аудандық жұмыспен қамту және әлеуметтік бағдарламалар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"Қазығұрт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"Қазығұрт аудандық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Қазығұрт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аудан әкімінің орынбасары С.Тұрсынқұловқа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ауданы әкімдігінің </w:t>
            </w:r>
            <w:r>
              <w:br/>
            </w:r>
            <w:r>
              <w:rPr>
                <w:rFonts w:ascii="Times New Roman"/>
                <w:b w:val="false"/>
                <w:i w:val="false"/>
                <w:color w:val="000000"/>
                <w:sz w:val="20"/>
              </w:rPr>
              <w:t>2023 жылғы 04 қыркүйектегі</w:t>
            </w:r>
            <w:r>
              <w:br/>
            </w:r>
            <w:r>
              <w:rPr>
                <w:rFonts w:ascii="Times New Roman"/>
                <w:b w:val="false"/>
                <w:i w:val="false"/>
                <w:color w:val="000000"/>
                <w:sz w:val="20"/>
              </w:rPr>
              <w:t>№ 223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ауданы әкімдігінің </w:t>
            </w:r>
            <w:r>
              <w:br/>
            </w:r>
            <w:r>
              <w:rPr>
                <w:rFonts w:ascii="Times New Roman"/>
                <w:b w:val="false"/>
                <w:i w:val="false"/>
                <w:color w:val="000000"/>
                <w:sz w:val="20"/>
              </w:rPr>
              <w:t>2022 жылғы 28 қыркүйектегі</w:t>
            </w:r>
            <w:r>
              <w:br/>
            </w:r>
            <w:r>
              <w:rPr>
                <w:rFonts w:ascii="Times New Roman"/>
                <w:b w:val="false"/>
                <w:i w:val="false"/>
                <w:color w:val="000000"/>
                <w:sz w:val="20"/>
              </w:rPr>
              <w:t>№ 282 қаулысына қосымша</w:t>
            </w:r>
          </w:p>
        </w:tc>
      </w:tr>
    </w:tbl>
    <w:p>
      <w:pPr>
        <w:spacing w:after="0"/>
        <w:ind w:left="0"/>
        <w:jc w:val="left"/>
      </w:pPr>
      <w:r>
        <w:rPr>
          <w:rFonts w:ascii="Times New Roman"/>
          <w:b/>
          <w:i w:val="false"/>
          <w:color w:val="000000"/>
        </w:rPr>
        <w:t xml:space="preserve"> "Қазығұрт аудандық жұмыспен қамту және әлеуметтік бағдарламалар бөлімі" мемлекеттік мекемесі туралы</w:t>
      </w:r>
      <w:r>
        <w:br/>
      </w:r>
      <w:r>
        <w:rPr>
          <w:rFonts w:ascii="Times New Roman"/>
          <w:b/>
          <w:i w:val="false"/>
          <w:color w:val="000000"/>
        </w:rPr>
        <w:t>ЕРЕЖЕ 1. Жалпы ережелер</w:t>
      </w:r>
    </w:p>
    <w:p>
      <w:pPr>
        <w:spacing w:after="0"/>
        <w:ind w:left="0"/>
        <w:jc w:val="both"/>
      </w:pPr>
      <w:r>
        <w:rPr>
          <w:rFonts w:ascii="Times New Roman"/>
          <w:b w:val="false"/>
          <w:i w:val="false"/>
          <w:color w:val="000000"/>
          <w:sz w:val="28"/>
        </w:rPr>
        <w:t>
      1. "Қазығұрт аудандық жұмыспен қамту және әлеуметтік бағдарламалар бөлімі" мемлекеттік мекемесі (бұдан әрі – Қазығұрт аудандық жұмыспен қамту және әлеуметтік бағдарламалар бөлімі) жұмыспен қамту, әлеуметтік бағдарламалар, арнаулы әлеуметтік қызметтер көрсету және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Қазығұрт аудандық жұмыспен қамту және әлеуметтік бағдарламалар бөлімінің ведомстволары жоқ.</w:t>
      </w:r>
    </w:p>
    <w:p>
      <w:pPr>
        <w:spacing w:after="0"/>
        <w:ind w:left="0"/>
        <w:jc w:val="both"/>
      </w:pPr>
      <w:r>
        <w:rPr>
          <w:rFonts w:ascii="Times New Roman"/>
          <w:b w:val="false"/>
          <w:i w:val="false"/>
          <w:color w:val="000000"/>
          <w:sz w:val="28"/>
        </w:rPr>
        <w:t xml:space="preserve">
      3. Қазығұрт аудандық жұмыспен қамту және әлеуметтік бағдарламалар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Қазығұрт аудандық жұмыспен қамту және әлеуметтік бағдарламалар бөлімі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Қазығұрт аудандық жұмыспен қамту және әлеуметтік бағдарламалар бөлімі азаматтық құқықтық қатынастарға өз атынан түседі.</w:t>
      </w:r>
    </w:p>
    <w:p>
      <w:pPr>
        <w:spacing w:after="0"/>
        <w:ind w:left="0"/>
        <w:jc w:val="both"/>
      </w:pPr>
      <w:r>
        <w:rPr>
          <w:rFonts w:ascii="Times New Roman"/>
          <w:b w:val="false"/>
          <w:i w:val="false"/>
          <w:color w:val="000000"/>
          <w:sz w:val="28"/>
        </w:rPr>
        <w:t>
      6. Қазығұрт аудандық жұмыспен қамту және әлеуметтік бағдарламалар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Қазығұрт аудандық жұмыспен қамту және әлеуметтік бағдарламалар бөлімі өз құзіретінің мәселелері бойынша заңнамада белгіленген тәртіппен Қазығұрт аудандық жұмыспен қамту және әлеуметтік бағдарламалар бөлімі басшысының бұйрықтарымен және Қазақстан Республикасы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Қазығұрт аудандық жұмыспен қамту және әлеуметтік бағдарламалар бөлімінің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тұлғанының орналасқан жері: Қазақстан Республикасы, Түркістан облысы, Қазығұрт ауданы, Қазығұрт ауылы , Қазығұрт ауылы, Д.Қонаев көшесі № 88 үй, индекс 160300.</w:t>
      </w:r>
    </w:p>
    <w:p>
      <w:pPr>
        <w:spacing w:after="0"/>
        <w:ind w:left="0"/>
        <w:jc w:val="both"/>
      </w:pPr>
      <w:r>
        <w:rPr>
          <w:rFonts w:ascii="Times New Roman"/>
          <w:b w:val="false"/>
          <w:i w:val="false"/>
          <w:color w:val="000000"/>
          <w:sz w:val="28"/>
        </w:rPr>
        <w:t>
      10. Осы ереже Қазығұрт аудандық жұмыспен қамту және әлеуметтік бағдарламалар бөлімінің құрылтай құжаты болып табылады. Қазығұрт аудандық жұмыспен қамту және әлеуметтік бағдарламалар бөлімінің құрылтайшысы Қазығұрт ауданы әкімдігі болып табылады.</w:t>
      </w:r>
    </w:p>
    <w:p>
      <w:pPr>
        <w:spacing w:after="0"/>
        <w:ind w:left="0"/>
        <w:jc w:val="both"/>
      </w:pPr>
      <w:r>
        <w:rPr>
          <w:rFonts w:ascii="Times New Roman"/>
          <w:b w:val="false"/>
          <w:i w:val="false"/>
          <w:color w:val="000000"/>
          <w:sz w:val="28"/>
        </w:rPr>
        <w:t>
      11. Қазығұрт аудандық жұмыспен қамту және әлеуметтік бағдарламалар бөлімі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Қазығұрт аудандық жұмыспен қамту және әлеуметтік бағдарламалар бөлімі кәсіпкерлік субъектілерімен Қазығұрт аудандық жұмыспен қамту және әлеуметтік бағдарламалар бөлімі өкілеттігі болып табылатын міндеттерді орындау тұрғысында шарттық қарым- қатынас жасауға тыйым салынады.</w:t>
      </w:r>
    </w:p>
    <w:p>
      <w:pPr>
        <w:spacing w:after="0"/>
        <w:ind w:left="0"/>
        <w:jc w:val="both"/>
      </w:pPr>
      <w:r>
        <w:rPr>
          <w:rFonts w:ascii="Times New Roman"/>
          <w:b w:val="false"/>
          <w:i w:val="false"/>
          <w:color w:val="000000"/>
          <w:sz w:val="28"/>
        </w:rPr>
        <w:t>
      Егер Қазығұрт аудандық жұмыспен қамту және әлеуметтік бағдарламалар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 Халықты жұмыспен қамту, әлеуметтік қорғау, еңбекші көшіп келушілерге рұқсаттар беру, ұзарту және кері қайтарып алу, арнаулы әлеуметтік қызметтер көрсету және әлеуметтік бағдарламалар саласында мемлекеттік саясатты іске асыру;</w:t>
      </w:r>
    </w:p>
    <w:p>
      <w:pPr>
        <w:spacing w:after="0"/>
        <w:ind w:left="0"/>
        <w:jc w:val="both"/>
      </w:pPr>
      <w:r>
        <w:rPr>
          <w:rFonts w:ascii="Times New Roman"/>
          <w:b w:val="false"/>
          <w:i w:val="false"/>
          <w:color w:val="000000"/>
          <w:sz w:val="28"/>
        </w:rPr>
        <w:t>
      - Қазақстан Республикасының заңнамасымен қарастырылған өзге де міндеттерді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p>
      <w:pPr>
        <w:spacing w:after="0"/>
        <w:ind w:left="0"/>
        <w:jc w:val="both"/>
      </w:pPr>
      <w:r>
        <w:rPr>
          <w:rFonts w:ascii="Times New Roman"/>
          <w:b w:val="false"/>
          <w:i w:val="false"/>
          <w:color w:val="000000"/>
          <w:sz w:val="28"/>
        </w:rPr>
        <w:t>
      2)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xml:space="preserve">
      3) "Тұрмыстық зорлық-зомбылық профилактикасы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көмек көрсету жөніндегі ұйымдарды құру ұсыныс енгізеді;</w:t>
      </w:r>
    </w:p>
    <w:p>
      <w:pPr>
        <w:spacing w:after="0"/>
        <w:ind w:left="0"/>
        <w:jc w:val="both"/>
      </w:pPr>
      <w:r>
        <w:rPr>
          <w:rFonts w:ascii="Times New Roman"/>
          <w:b w:val="false"/>
          <w:i w:val="false"/>
          <w:color w:val="000000"/>
          <w:sz w:val="28"/>
        </w:rPr>
        <w:t>
      4)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5) аудандағы жұмыс күшіне деген сұраныс пен ұсынысты талдау, болжау және облыстың жергілікті атқарушы органына хабарлау;</w:t>
      </w:r>
    </w:p>
    <w:p>
      <w:pPr>
        <w:spacing w:after="0"/>
        <w:ind w:left="0"/>
        <w:jc w:val="both"/>
      </w:pPr>
      <w:r>
        <w:rPr>
          <w:rFonts w:ascii="Times New Roman"/>
          <w:b w:val="false"/>
          <w:i w:val="false"/>
          <w:color w:val="000000"/>
          <w:sz w:val="28"/>
        </w:rPr>
        <w:t>
      6) облыстың жергілікті атқарушы органдарына халықты жұмыспен қамтуға жәрдемдесу шаралары бойынша ұсыныстар енгізу;</w:t>
      </w:r>
    </w:p>
    <w:p>
      <w:pPr>
        <w:spacing w:after="0"/>
        <w:ind w:left="0"/>
        <w:jc w:val="both"/>
      </w:pPr>
      <w:r>
        <w:rPr>
          <w:rFonts w:ascii="Times New Roman"/>
          <w:b w:val="false"/>
          <w:i w:val="false"/>
          <w:color w:val="000000"/>
          <w:sz w:val="28"/>
        </w:rPr>
        <w:t>
      7) өңірлік жұмыспен қамту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8) ұлттық жобалар, облыстың даму жоспарлары, өңірлік жұмыспен қамту картасы шеңберінде жұмыс орындарының құрылуын мониторингтеуді жүзеге асыру;</w:t>
      </w:r>
    </w:p>
    <w:p>
      <w:pPr>
        <w:spacing w:after="0"/>
        <w:ind w:left="0"/>
        <w:jc w:val="both"/>
      </w:pPr>
      <w:r>
        <w:rPr>
          <w:rFonts w:ascii="Times New Roman"/>
          <w:b w:val="false"/>
          <w:i w:val="false"/>
          <w:color w:val="000000"/>
          <w:sz w:val="28"/>
        </w:rPr>
        <w:t>
      9) кәсіпкерлік бастаманы дамыту арқылы ауданның жұмыс орындарын құруды қолдау;</w:t>
      </w:r>
    </w:p>
    <w:p>
      <w:pPr>
        <w:spacing w:after="0"/>
        <w:ind w:left="0"/>
        <w:jc w:val="both"/>
      </w:pPr>
      <w:r>
        <w:rPr>
          <w:rFonts w:ascii="Times New Roman"/>
          <w:b w:val="false"/>
          <w:i w:val="false"/>
          <w:color w:val="000000"/>
          <w:sz w:val="28"/>
        </w:rPr>
        <w:t>
      10) облыстың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p>
      <w:pPr>
        <w:spacing w:after="0"/>
        <w:ind w:left="0"/>
        <w:jc w:val="both"/>
      </w:pPr>
      <w:r>
        <w:rPr>
          <w:rFonts w:ascii="Times New Roman"/>
          <w:b w:val="false"/>
          <w:i w:val="false"/>
          <w:color w:val="000000"/>
          <w:sz w:val="28"/>
        </w:rPr>
        <w:t>
      11) жұмыс орындарының босау және қысқару тәуекелдері бар ұйымдарды мониторингтеуді жүзеге асыру;</w:t>
      </w:r>
    </w:p>
    <w:p>
      <w:pPr>
        <w:spacing w:after="0"/>
        <w:ind w:left="0"/>
        <w:jc w:val="both"/>
      </w:pPr>
      <w:r>
        <w:rPr>
          <w:rFonts w:ascii="Times New Roman"/>
          <w:b w:val="false"/>
          <w:i w:val="false"/>
          <w:color w:val="000000"/>
          <w:sz w:val="28"/>
        </w:rPr>
        <w:t>
      12) халықты жұмыспен қамтуға жәрдемдесуді қамтамасыз ету мақсатында еңбек мобильділігі орталықтарымен өзара іс-қимыл жасау;</w:t>
      </w:r>
    </w:p>
    <w:p>
      <w:pPr>
        <w:spacing w:after="0"/>
        <w:ind w:left="0"/>
        <w:jc w:val="both"/>
      </w:pPr>
      <w:r>
        <w:rPr>
          <w:rFonts w:ascii="Times New Roman"/>
          <w:b w:val="false"/>
          <w:i w:val="false"/>
          <w:color w:val="000000"/>
          <w:sz w:val="28"/>
        </w:rPr>
        <w:t>
      13) жан басына шаққандағы орташа табысы кедейлік шегінен аспайтын Қазақстан Республикасы азаматтарының, қандастардың, босқындардың, шетелдіктердің және Қазақстан Республикасында тұрақты тұратын, азаматтығы жоқ адамдардың атаулы әлеуметтік көмек көрсетеді;</w:t>
      </w:r>
    </w:p>
    <w:p>
      <w:pPr>
        <w:spacing w:after="0"/>
        <w:ind w:left="0"/>
        <w:jc w:val="both"/>
      </w:pPr>
      <w:r>
        <w:rPr>
          <w:rFonts w:ascii="Times New Roman"/>
          <w:b w:val="false"/>
          <w:i w:val="false"/>
          <w:color w:val="000000"/>
          <w:sz w:val="28"/>
        </w:rPr>
        <w:t>
      14) өздерінің қарауындағы арнаулы әлеуметтік көрсетілетін қызметтерді ұсынатын субъектілерді құру және олардың қызметі;</w:t>
      </w:r>
    </w:p>
    <w:p>
      <w:pPr>
        <w:spacing w:after="0"/>
        <w:ind w:left="0"/>
        <w:jc w:val="both"/>
      </w:pPr>
      <w:r>
        <w:rPr>
          <w:rFonts w:ascii="Times New Roman"/>
          <w:b w:val="false"/>
          <w:i w:val="false"/>
          <w:color w:val="000000"/>
          <w:sz w:val="28"/>
        </w:rPr>
        <w:t>
      15) арнаулы әлеуметтік қызметтерді ұсынатын субъектілердің арнаулы әлеуметтік көрсетілетін қызметтердің кепілдік берілген көлемін ұсынуы;</w:t>
      </w:r>
    </w:p>
    <w:p>
      <w:pPr>
        <w:spacing w:after="0"/>
        <w:ind w:left="0"/>
        <w:jc w:val="both"/>
      </w:pPr>
      <w:r>
        <w:rPr>
          <w:rFonts w:ascii="Times New Roman"/>
          <w:b w:val="false"/>
          <w:i w:val="false"/>
          <w:color w:val="000000"/>
          <w:sz w:val="28"/>
        </w:rPr>
        <w:t>
      16)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17) халықтың арнаулы әлеуметтік көрсетілетін қызметтерге деген қажеттіліктеріне талдау жүргізу;</w:t>
      </w:r>
    </w:p>
    <w:p>
      <w:pPr>
        <w:spacing w:after="0"/>
        <w:ind w:left="0"/>
        <w:jc w:val="both"/>
      </w:pPr>
      <w:r>
        <w:rPr>
          <w:rFonts w:ascii="Times New Roman"/>
          <w:b w:val="false"/>
          <w:i w:val="false"/>
          <w:color w:val="000000"/>
          <w:sz w:val="28"/>
        </w:rPr>
        <w:t>
      18)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p>
      <w:pPr>
        <w:spacing w:after="0"/>
        <w:ind w:left="0"/>
        <w:jc w:val="both"/>
      </w:pPr>
      <w:r>
        <w:rPr>
          <w:rFonts w:ascii="Times New Roman"/>
          <w:b w:val="false"/>
          <w:i w:val="false"/>
          <w:color w:val="000000"/>
          <w:sz w:val="28"/>
        </w:rPr>
        <w:t>
      19) арнаулы әлеуметтік көрсетілетін қызметтерді ұсыну жүйесін дамыту жөнінде шаралар қабылдау;</w:t>
      </w:r>
    </w:p>
    <w:p>
      <w:pPr>
        <w:spacing w:after="0"/>
        <w:ind w:left="0"/>
        <w:jc w:val="both"/>
      </w:pPr>
      <w:r>
        <w:rPr>
          <w:rFonts w:ascii="Times New Roman"/>
          <w:b w:val="false"/>
          <w:i w:val="false"/>
          <w:color w:val="000000"/>
          <w:sz w:val="28"/>
        </w:rPr>
        <w:t>
      20) арнаулы әлеуметтік көрсетілетін қызметтерді ұсыну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21) мүгедектігі бар адамдарға әлеуметтік көмек көрсету және қайырымдылық көмек көрсетуді үйлестіру;</w:t>
      </w:r>
    </w:p>
    <w:p>
      <w:pPr>
        <w:spacing w:after="0"/>
        <w:ind w:left="0"/>
        <w:jc w:val="both"/>
      </w:pPr>
      <w:r>
        <w:rPr>
          <w:rFonts w:ascii="Times New Roman"/>
          <w:b w:val="false"/>
          <w:i w:val="false"/>
          <w:color w:val="000000"/>
          <w:sz w:val="28"/>
        </w:rPr>
        <w:t>
      22) мүгедектігі бар адамдарды және мүгедектігі бар балаларды жеке бағдарламаға сәйкес санаторийлік-курорттық емдеуді қамтамасыз ету;</w:t>
      </w:r>
    </w:p>
    <w:p>
      <w:pPr>
        <w:spacing w:after="0"/>
        <w:ind w:left="0"/>
        <w:jc w:val="both"/>
      </w:pPr>
      <w:r>
        <w:rPr>
          <w:rFonts w:ascii="Times New Roman"/>
          <w:b w:val="false"/>
          <w:i w:val="false"/>
          <w:color w:val="000000"/>
          <w:sz w:val="28"/>
        </w:rPr>
        <w:t>
      23)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24)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p>
      <w:pPr>
        <w:spacing w:after="0"/>
        <w:ind w:left="0"/>
        <w:jc w:val="both"/>
      </w:pPr>
      <w:r>
        <w:rPr>
          <w:rFonts w:ascii="Times New Roman"/>
          <w:b w:val="false"/>
          <w:i w:val="false"/>
          <w:color w:val="000000"/>
          <w:sz w:val="28"/>
        </w:rPr>
        <w:t>
      25)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p>
    <w:p>
      <w:pPr>
        <w:spacing w:after="0"/>
        <w:ind w:left="0"/>
        <w:jc w:val="both"/>
      </w:pPr>
      <w:r>
        <w:rPr>
          <w:rFonts w:ascii="Times New Roman"/>
          <w:b w:val="false"/>
          <w:i w:val="false"/>
          <w:color w:val="000000"/>
          <w:sz w:val="28"/>
        </w:rPr>
        <w:t>
      26) интернаттық ұйымдарды бітіруші кәмелетке толмағандар үшін жұмыс орындарына квота белгілеу туралы аудан әкімдігінің қаулысын әзірлейді;</w:t>
      </w:r>
    </w:p>
    <w:p>
      <w:pPr>
        <w:spacing w:after="0"/>
        <w:ind w:left="0"/>
        <w:jc w:val="both"/>
      </w:pPr>
      <w:r>
        <w:rPr>
          <w:rFonts w:ascii="Times New Roman"/>
          <w:b w:val="false"/>
          <w:i w:val="false"/>
          <w:color w:val="000000"/>
          <w:sz w:val="28"/>
        </w:rPr>
        <w:t>
      27)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28)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29)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30)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p>
      <w:pPr>
        <w:spacing w:after="0"/>
        <w:ind w:left="0"/>
        <w:jc w:val="both"/>
      </w:pPr>
      <w:r>
        <w:rPr>
          <w:rFonts w:ascii="Times New Roman"/>
          <w:b w:val="false"/>
          <w:i w:val="false"/>
          <w:color w:val="000000"/>
          <w:sz w:val="28"/>
        </w:rPr>
        <w:t>
      31) бюджет қаражаты есебінен тұрғын үй көмегін көрсетеді;</w:t>
      </w:r>
    </w:p>
    <w:p>
      <w:pPr>
        <w:spacing w:after="0"/>
        <w:ind w:left="0"/>
        <w:jc w:val="both"/>
      </w:pPr>
      <w:r>
        <w:rPr>
          <w:rFonts w:ascii="Times New Roman"/>
          <w:b w:val="false"/>
          <w:i w:val="false"/>
          <w:color w:val="000000"/>
          <w:sz w:val="28"/>
        </w:rPr>
        <w:t>
      32) мемлекеттің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33) еңбекші көшіп келушілерге рұқсаттар беру, ұзарту және кері қайтарып алу функцияларын жүзеге асырады.</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Қазығұрт аудандық жұмыспен қамту және әлеуметтік бағдарламалар бөлімін басқаруды бірінші басшы жүзеге асырады, ол Қазығұрт аудандық жұмыспен қамту және әлеуметтік бағдарламалар бөліміне жүктелген міндеттердің орындалуына және оның өз өкілеттіктерін жүзеге асыруға дербес жауапты болады.</w:t>
      </w:r>
    </w:p>
    <w:p>
      <w:pPr>
        <w:spacing w:after="0"/>
        <w:ind w:left="0"/>
        <w:jc w:val="both"/>
      </w:pPr>
      <w:r>
        <w:rPr>
          <w:rFonts w:ascii="Times New Roman"/>
          <w:b w:val="false"/>
          <w:i w:val="false"/>
          <w:color w:val="000000"/>
          <w:sz w:val="28"/>
        </w:rPr>
        <w:t>
      17. Қазығұрт аудандық жұмыспен қамту және әлеуметтік бағдарламалар бөлімінің бірінші басшысы Қазақстан Республикасының заңнамасына сәйкес лауазымға тағайындалады және лауазымынан босатылады.</w:t>
      </w:r>
    </w:p>
    <w:p>
      <w:pPr>
        <w:spacing w:after="0"/>
        <w:ind w:left="0"/>
        <w:jc w:val="both"/>
      </w:pPr>
      <w:r>
        <w:rPr>
          <w:rFonts w:ascii="Times New Roman"/>
          <w:b w:val="false"/>
          <w:i w:val="false"/>
          <w:color w:val="000000"/>
          <w:sz w:val="28"/>
        </w:rPr>
        <w:t>
      18. Қазығұрт аудандық жұмыспен қамту және әлеуметтік бағдарламалар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бірінші басшысының өкілеттіктері:</w:t>
      </w:r>
    </w:p>
    <w:p>
      <w:pPr>
        <w:spacing w:after="0"/>
        <w:ind w:left="0"/>
        <w:jc w:val="both"/>
      </w:pPr>
      <w:r>
        <w:rPr>
          <w:rFonts w:ascii="Times New Roman"/>
          <w:b w:val="false"/>
          <w:i w:val="false"/>
          <w:color w:val="000000"/>
          <w:sz w:val="28"/>
        </w:rPr>
        <w:t>
      1) Қазақстан Республикасының заңнамасына сәйкес, мекеме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заңнамада белгіленген тәртіппен көтермелеу,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3) бұйрықтар шығарады және Мекеменің барлық қызметкерлері үшін міндетті нұсқаулар береді;</w:t>
      </w:r>
    </w:p>
    <w:p>
      <w:pPr>
        <w:spacing w:after="0"/>
        <w:ind w:left="0"/>
        <w:jc w:val="both"/>
      </w:pPr>
      <w:r>
        <w:rPr>
          <w:rFonts w:ascii="Times New Roman"/>
          <w:b w:val="false"/>
          <w:i w:val="false"/>
          <w:color w:val="000000"/>
          <w:sz w:val="28"/>
        </w:rPr>
        <w:t>
      4) қызметтік құжаттарға қол қояды;</w:t>
      </w:r>
    </w:p>
    <w:p>
      <w:pPr>
        <w:spacing w:after="0"/>
        <w:ind w:left="0"/>
        <w:jc w:val="both"/>
      </w:pPr>
      <w:r>
        <w:rPr>
          <w:rFonts w:ascii="Times New Roman"/>
          <w:b w:val="false"/>
          <w:i w:val="false"/>
          <w:color w:val="000000"/>
          <w:sz w:val="28"/>
        </w:rPr>
        <w:t>
      5) Мекеме атынан сенімхатсыз әрекет етеді;</w:t>
      </w:r>
    </w:p>
    <w:p>
      <w:pPr>
        <w:spacing w:after="0"/>
        <w:ind w:left="0"/>
        <w:jc w:val="both"/>
      </w:pPr>
      <w:r>
        <w:rPr>
          <w:rFonts w:ascii="Times New Roman"/>
          <w:b w:val="false"/>
          <w:i w:val="false"/>
          <w:color w:val="000000"/>
          <w:sz w:val="28"/>
        </w:rPr>
        <w:t>
      6) Мекеме қызметкерлерінің белгіленген саны және еңбекке ақы төлеу қоры шегінде штат кестелерін бекітеді;</w:t>
      </w:r>
    </w:p>
    <w:p>
      <w:pPr>
        <w:spacing w:after="0"/>
        <w:ind w:left="0"/>
        <w:jc w:val="both"/>
      </w:pPr>
      <w:r>
        <w:rPr>
          <w:rFonts w:ascii="Times New Roman"/>
          <w:b w:val="false"/>
          <w:i w:val="false"/>
          <w:color w:val="000000"/>
          <w:sz w:val="28"/>
        </w:rPr>
        <w:t>
      7) бюджеттік бағдарламалар әкімшісін және мекеменің міндеттемелер мен төлемдер бойынша қаржыландыру жоспарларын бекітеді;</w:t>
      </w:r>
    </w:p>
    <w:p>
      <w:pPr>
        <w:spacing w:after="0"/>
        <w:ind w:left="0"/>
        <w:jc w:val="both"/>
      </w:pPr>
      <w:r>
        <w:rPr>
          <w:rFonts w:ascii="Times New Roman"/>
          <w:b w:val="false"/>
          <w:i w:val="false"/>
          <w:color w:val="000000"/>
          <w:sz w:val="28"/>
        </w:rPr>
        <w:t>
      8) өз құзыреті шегінде Мекеменің қаражаты мен мүлкіне иелік етеді;</w:t>
      </w:r>
    </w:p>
    <w:p>
      <w:pPr>
        <w:spacing w:after="0"/>
        <w:ind w:left="0"/>
        <w:jc w:val="both"/>
      </w:pPr>
      <w:r>
        <w:rPr>
          <w:rFonts w:ascii="Times New Roman"/>
          <w:b w:val="false"/>
          <w:i w:val="false"/>
          <w:color w:val="000000"/>
          <w:sz w:val="28"/>
        </w:rPr>
        <w:t>
      9)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Қазығұрт аудандық жұмыспен қамту және әлеуметтік бағдарламалар бөлімінің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Қазығұрт аудандық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Қазығұрт аудандық жұмыспен қамту және әлеуметтік бағдарламалар бөліміне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Қазығұрт аудандық жұмыспен қамту және әлеуметтік бағдарламалар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