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0fcf" w14:textId="c000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Ордабасы ауданы әкiмдiгiнiң 2023 жылғы 20 қыркүйектегі № 309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"Ордабасы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"Ордабасы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Ордабасы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20 қыркүйектегі № 309</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"Ордабасы аудандық жұмыспен қамту және әлеуметтік бағдарламалар бөлімі" мемлекеттік мекемесі туралы</w:t>
      </w:r>
      <w:r>
        <w:br/>
      </w:r>
      <w:r>
        <w:rPr>
          <w:rFonts w:ascii="Times New Roman"/>
          <w:b/>
          <w:i w:val="false"/>
          <w:color w:val="000000"/>
        </w:rPr>
        <w:t>ЕРЕЖЕ</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"Ордабасы аудандық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асырады.</w:t>
      </w:r>
    </w:p>
    <w:bookmarkEnd w:id="7"/>
    <w:bookmarkStart w:name="z10" w:id="8"/>
    <w:p>
      <w:pPr>
        <w:spacing w:after="0"/>
        <w:ind w:left="0"/>
        <w:jc w:val="both"/>
      </w:pPr>
      <w:r>
        <w:rPr>
          <w:rFonts w:ascii="Times New Roman"/>
          <w:b w:val="false"/>
          <w:i w:val="false"/>
          <w:color w:val="000000"/>
          <w:sz w:val="28"/>
        </w:rPr>
        <w:t>
      2. "Ордабасы аудандық жұмыспен қамту және әлеуметтік бағдарламалар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160600, Қазақстан Республикасы, Түркістан облысы, Ордабасы ауданы,Темірлан ауылы, Б.Абасов көшесі, 6/5 үй.</w:t>
      </w:r>
    </w:p>
    <w:bookmarkEnd w:id="15"/>
    <w:bookmarkStart w:name="z18" w:id="16"/>
    <w:p>
      <w:pPr>
        <w:spacing w:after="0"/>
        <w:ind w:left="0"/>
        <w:jc w:val="both"/>
      </w:pPr>
      <w:r>
        <w:rPr>
          <w:rFonts w:ascii="Times New Roman"/>
          <w:b w:val="false"/>
          <w:i w:val="false"/>
          <w:color w:val="000000"/>
          <w:sz w:val="28"/>
        </w:rPr>
        <w:t>
      10. Осы Ереже Бөлімнің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17"/>
    <w:bookmarkStart w:name="z20" w:id="18"/>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p>
      <w:pPr>
        <w:spacing w:after="0"/>
        <w:ind w:left="0"/>
        <w:jc w:val="both"/>
      </w:pPr>
      <w:r>
        <w:rPr>
          <w:rFonts w:ascii="Times New Roman"/>
          <w:b w:val="false"/>
          <w:i w:val="false"/>
          <w:color w:val="000000"/>
          <w:sz w:val="28"/>
        </w:rPr>
        <w:t>
      2) Бөлімнің басқаруындағы мекемелердің қызметін үйлестіру;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 мүдделерін мемлекеттік органдар мен ұйымдарда білдіру;</w:t>
      </w:r>
    </w:p>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аудан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Start w:name="z24" w:id="22"/>
    <w:p>
      <w:pPr>
        <w:spacing w:after="0"/>
        <w:ind w:left="0"/>
        <w:jc w:val="both"/>
      </w:pPr>
      <w:r>
        <w:rPr>
          <w:rFonts w:ascii="Times New Roman"/>
          <w:b w:val="false"/>
          <w:i w:val="false"/>
          <w:color w:val="000000"/>
          <w:sz w:val="28"/>
        </w:rPr>
        <w:t>
      15. Функциялар:</w:t>
      </w:r>
    </w:p>
    <w:bookmarkEnd w:id="22"/>
    <w:p>
      <w:pPr>
        <w:spacing w:after="0"/>
        <w:ind w:left="0"/>
        <w:jc w:val="both"/>
      </w:pPr>
      <w:r>
        <w:rPr>
          <w:rFonts w:ascii="Times New Roman"/>
          <w:b w:val="false"/>
          <w:i w:val="false"/>
          <w:color w:val="000000"/>
          <w:sz w:val="28"/>
        </w:rPr>
        <w:t>
      1) аудандағы жұмыс күшіне деген сұраныс пен ұсынысты талдау, болжау және облыстың жергілікті атқарушы органына хабарлау;</w:t>
      </w:r>
    </w:p>
    <w:p>
      <w:pPr>
        <w:spacing w:after="0"/>
        <w:ind w:left="0"/>
        <w:jc w:val="both"/>
      </w:pPr>
      <w:r>
        <w:rPr>
          <w:rFonts w:ascii="Times New Roman"/>
          <w:b w:val="false"/>
          <w:i w:val="false"/>
          <w:color w:val="000000"/>
          <w:sz w:val="28"/>
        </w:rPr>
        <w:t>
      2) облыстың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5)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6)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9)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14)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ұсыну;</w:t>
      </w:r>
    </w:p>
    <w:p>
      <w:pPr>
        <w:spacing w:after="0"/>
        <w:ind w:left="0"/>
        <w:jc w:val="both"/>
      </w:pPr>
      <w:r>
        <w:rPr>
          <w:rFonts w:ascii="Times New Roman"/>
          <w:b w:val="false"/>
          <w:i w:val="false"/>
          <w:color w:val="000000"/>
          <w:sz w:val="28"/>
        </w:rPr>
        <w:t>
      21) Қазақстан Республикасының заңнамасында көзделген тұрғын үй көмегін тағайындау және төлеу;</w:t>
      </w:r>
    </w:p>
    <w:p>
      <w:pPr>
        <w:spacing w:after="0"/>
        <w:ind w:left="0"/>
        <w:jc w:val="both"/>
      </w:pPr>
      <w:r>
        <w:rPr>
          <w:rFonts w:ascii="Times New Roman"/>
          <w:b w:val="false"/>
          <w:i w:val="false"/>
          <w:color w:val="000000"/>
          <w:sz w:val="28"/>
        </w:rPr>
        <w:t>
      22) Қазақстан Республикасының заңнамасында көзделген әлеуметтік көмекті тағайындау және төлеу;</w:t>
      </w:r>
    </w:p>
    <w:p>
      <w:pPr>
        <w:spacing w:after="0"/>
        <w:ind w:left="0"/>
        <w:jc w:val="both"/>
      </w:pPr>
      <w:r>
        <w:rPr>
          <w:rFonts w:ascii="Times New Roman"/>
          <w:b w:val="false"/>
          <w:i w:val="false"/>
          <w:color w:val="000000"/>
          <w:sz w:val="28"/>
        </w:rPr>
        <w:t>
      23) өмірде қиын жағдайда жүрген тұлғаға (отбасыға) арнаулы әлеуметтік қызметтерді көрсету туралы шешімді қабылдау;</w:t>
      </w:r>
    </w:p>
    <w:p>
      <w:pPr>
        <w:spacing w:after="0"/>
        <w:ind w:left="0"/>
        <w:jc w:val="both"/>
      </w:pPr>
      <w:r>
        <w:rPr>
          <w:rFonts w:ascii="Times New Roman"/>
          <w:b w:val="false"/>
          <w:i w:val="false"/>
          <w:color w:val="000000"/>
          <w:sz w:val="28"/>
        </w:rPr>
        <w:t>
      24) коммерциялық емес (үкіметтік емес) ұйымдармен өзара іс-қимыл жасау;</w:t>
      </w:r>
    </w:p>
    <w:p>
      <w:pPr>
        <w:spacing w:after="0"/>
        <w:ind w:left="0"/>
        <w:jc w:val="both"/>
      </w:pPr>
      <w:r>
        <w:rPr>
          <w:rFonts w:ascii="Times New Roman"/>
          <w:b w:val="false"/>
          <w:i w:val="false"/>
          <w:color w:val="000000"/>
          <w:sz w:val="28"/>
        </w:rPr>
        <w:t>
      25) жеке және заңды тұлғалардың өтініштерін, хабарламаларын, өтініштері мен ұсыныстарын қарау, олар бойынша қажетті шаралар қабылдау;</w:t>
      </w:r>
    </w:p>
    <w:p>
      <w:pPr>
        <w:spacing w:after="0"/>
        <w:ind w:left="0"/>
        <w:jc w:val="both"/>
      </w:pPr>
      <w:r>
        <w:rPr>
          <w:rFonts w:ascii="Times New Roman"/>
          <w:b w:val="false"/>
          <w:i w:val="false"/>
          <w:color w:val="000000"/>
          <w:sz w:val="28"/>
        </w:rPr>
        <w:t>
      26) әлеуметтік әріптестік және әлеуметтік және еңбек қатынастарын реттеу жөніндегі аудандық комиссияның жұмыс органының функцияларын жүзеге асыру;</w:t>
      </w:r>
    </w:p>
    <w:p>
      <w:pPr>
        <w:spacing w:after="0"/>
        <w:ind w:left="0"/>
        <w:jc w:val="both"/>
      </w:pPr>
      <w:r>
        <w:rPr>
          <w:rFonts w:ascii="Times New Roman"/>
          <w:b w:val="false"/>
          <w:i w:val="false"/>
          <w:color w:val="000000"/>
          <w:sz w:val="28"/>
        </w:rPr>
        <w:t>
      27) мүгедектігі бар адамдарды оңалту, қоғамға кіріктіру және өмірлік қиын жағдайға тап болған тұлғаларға (отбасыларға) біріктірілген арнаулы әлеуметтік қызмет көрсету мәселелері жөніндегі аудандық консультациялық-кеңесші ведомствоаралық комиссияның жұмыс органының функцияларын жүзеге асыру;</w:t>
      </w:r>
    </w:p>
    <w:p>
      <w:pPr>
        <w:spacing w:after="0"/>
        <w:ind w:left="0"/>
        <w:jc w:val="both"/>
      </w:pPr>
      <w:r>
        <w:rPr>
          <w:rFonts w:ascii="Times New Roman"/>
          <w:b w:val="false"/>
          <w:i w:val="false"/>
          <w:color w:val="000000"/>
          <w:sz w:val="28"/>
        </w:rPr>
        <w:t>
      28) Семей ядролық сынақ полигонындағы ядролық сынақтардың салдарынан зардап шеккен азаматтарды тіркеу және есепке алу және оларға куәлік беру үшін арнаулы комиссияның жұмыс органының функцияларын жүзеге асыру;</w:t>
      </w:r>
    </w:p>
    <w:p>
      <w:pPr>
        <w:spacing w:after="0"/>
        <w:ind w:left="0"/>
        <w:jc w:val="both"/>
      </w:pPr>
      <w:r>
        <w:rPr>
          <w:rFonts w:ascii="Times New Roman"/>
          <w:b w:val="false"/>
          <w:i w:val="false"/>
          <w:color w:val="000000"/>
          <w:sz w:val="28"/>
        </w:rPr>
        <w:t>
      29)жергілікті өкілетті органдардың шешімімен жекелеген санаттағы азаматтарға материалдық көмек, жәрдемақы тағайындау,төлеу;</w:t>
      </w:r>
    </w:p>
    <w:p>
      <w:pPr>
        <w:spacing w:after="0"/>
        <w:ind w:left="0"/>
        <w:jc w:val="both"/>
      </w:pPr>
      <w:r>
        <w:rPr>
          <w:rFonts w:ascii="Times New Roman"/>
          <w:b w:val="false"/>
          <w:i w:val="false"/>
          <w:color w:val="000000"/>
          <w:sz w:val="28"/>
        </w:rPr>
        <w:t>
      30) еңбекші көшіп келуге рұқсат беру, ұзарту және кері қайтарып алу мемлекеттік қызмет көрсету;</w:t>
      </w:r>
    </w:p>
    <w:p>
      <w:pPr>
        <w:spacing w:after="0"/>
        <w:ind w:left="0"/>
        <w:jc w:val="both"/>
      </w:pPr>
      <w:r>
        <w:rPr>
          <w:rFonts w:ascii="Times New Roman"/>
          <w:b w:val="false"/>
          <w:i w:val="false"/>
          <w:color w:val="000000"/>
          <w:sz w:val="28"/>
        </w:rPr>
        <w:t>
      31) жергілікті өкілді және атқарушы органдардың нормативтік құқықтық актілерінің жобаларын әзірлеуге қатысу;</w:t>
      </w:r>
    </w:p>
    <w:p>
      <w:pPr>
        <w:spacing w:after="0"/>
        <w:ind w:left="0"/>
        <w:jc w:val="both"/>
      </w:pPr>
      <w:r>
        <w:rPr>
          <w:rFonts w:ascii="Times New Roman"/>
          <w:b w:val="false"/>
          <w:i w:val="false"/>
          <w:color w:val="000000"/>
          <w:sz w:val="28"/>
        </w:rPr>
        <w:t>
      32) Қазақстан Республикасының заңнамасында аудандардың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Start w:name="z25" w:id="23"/>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өкілеттіктері:</w:t>
      </w:r>
    </w:p>
    <w:bookmarkEnd w:id="27"/>
    <w:p>
      <w:pPr>
        <w:spacing w:after="0"/>
        <w:ind w:left="0"/>
        <w:jc w:val="both"/>
      </w:pPr>
      <w:r>
        <w:rPr>
          <w:rFonts w:ascii="Times New Roman"/>
          <w:b w:val="false"/>
          <w:i w:val="false"/>
          <w:color w:val="000000"/>
          <w:sz w:val="28"/>
        </w:rPr>
        <w:t>
      1) "Ордабасы аудандық жұмыспен қамту және әлеуметтік бағдарламалар бөлімінің "Шапағат" әлеуметтік қызметтер көрсету орталығы" коммуналдық мемлекеттік мекемесінің директорын лауазымға тағайындайды және лауазымнан босатады;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жұмыскерлерін лауазымға тағайындайды және лауазымнан босатады;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p>
      <w:pPr>
        <w:spacing w:after="0"/>
        <w:ind w:left="0"/>
        <w:jc w:val="both"/>
      </w:pPr>
      <w:r>
        <w:rPr>
          <w:rFonts w:ascii="Times New Roman"/>
          <w:b w:val="false"/>
          <w:i w:val="false"/>
          <w:color w:val="000000"/>
          <w:sz w:val="28"/>
        </w:rPr>
        <w:t>
      4) бұйрықтарды шығарады және Бөлімнің барлық жұмыскері үшін орындалуға міндетті нұсқаулар береді;</w:t>
      </w:r>
    </w:p>
    <w:p>
      <w:pPr>
        <w:spacing w:after="0"/>
        <w:ind w:left="0"/>
        <w:jc w:val="both"/>
      </w:pPr>
      <w:r>
        <w:rPr>
          <w:rFonts w:ascii="Times New Roman"/>
          <w:b w:val="false"/>
          <w:i w:val="false"/>
          <w:color w:val="000000"/>
          <w:sz w:val="28"/>
        </w:rPr>
        <w:t>
      5) бөлімнің атынан сенімхатсыз әрекет жасайды;</w:t>
      </w:r>
    </w:p>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мекемелері жұмыскерлерінің штат кестесін бекітеді;</w:t>
      </w:r>
    </w:p>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p>
      <w:pPr>
        <w:spacing w:after="0"/>
        <w:ind w:left="0"/>
        <w:jc w:val="both"/>
      </w:pPr>
      <w:r>
        <w:rPr>
          <w:rFonts w:ascii="Times New Roman"/>
          <w:b w:val="false"/>
          <w:i w:val="false"/>
          <w:color w:val="000000"/>
          <w:sz w:val="28"/>
        </w:rPr>
        <w:t>
      8) өз құзыреті шегінде Бөлімнің қаражаты мен мүлігін басқарады;</w:t>
      </w:r>
    </w:p>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атқаруды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Бөлімнің бірінші басшысы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"Ордабасы аудандық жұмыспен қамту және әлеуметтік бағдарламалар бөлімі" мемлекеттік мекемесінің қарамағындағы ұйымдардың тізбесі:</w:t>
      </w:r>
    </w:p>
    <w:bookmarkEnd w:id="35"/>
    <w:bookmarkStart w:name="z38" w:id="36"/>
    <w:p>
      <w:pPr>
        <w:spacing w:after="0"/>
        <w:ind w:left="0"/>
        <w:jc w:val="both"/>
      </w:pPr>
      <w:r>
        <w:rPr>
          <w:rFonts w:ascii="Times New Roman"/>
          <w:b w:val="false"/>
          <w:i w:val="false"/>
          <w:color w:val="000000"/>
          <w:sz w:val="28"/>
        </w:rPr>
        <w:t>
      1. "Ордабасы аудандық жұмыспен қамту және әлеуметтік бағдарламалар бөлімінің "Шапағат" әлеуметтік қызмет көрсету орталығы" коммуналдық мемлекеттік мекемесі.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