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ddf5" w14:textId="339d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27 наурыздағы № 65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 Түлкібас ауданы әкімдігінің 2022 жылғы 2 маусымдағы № 140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27 наурыздағы</w:t>
            </w:r>
            <w:r>
              <w:br/>
            </w:r>
            <w:r>
              <w:rPr>
                <w:rFonts w:ascii="Times New Roman"/>
                <w:b w:val="false"/>
                <w:i w:val="false"/>
                <w:color w:val="000000"/>
                <w:sz w:val="20"/>
              </w:rPr>
              <w:t>№ 65 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мемлекеттік әкімшілік қызметшілері мен Түлкібас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мен ауылдық округ, кент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Түркістан облысы Түлкібас ауданы әкімдігінің 03.07.2023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ауданы әкімдігінің 03.07.2023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ауданы әкімдігінің 03.07.2023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 </w:t>
      </w:r>
    </w:p>
    <w:bookmarkEnd w:id="12"/>
    <w:bookmarkStart w:name="z15" w:id="13"/>
    <w:p>
      <w:pPr>
        <w:spacing w:after="0"/>
        <w:ind w:left="0"/>
        <w:jc w:val="both"/>
      </w:pPr>
      <w:r>
        <w:rPr>
          <w:rFonts w:ascii="Times New Roman"/>
          <w:b w:val="false"/>
          <w:i w:val="false"/>
          <w:color w:val="000000"/>
          <w:sz w:val="28"/>
        </w:rPr>
        <w:t xml:space="preserve">
      8. Бағалау нәтижелері мынадай саралау бойынша қойылады: </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ауданы әкімдігінің 03.07.2023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ауданы әкімдігінің 03.07.2023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2"/>
    <w:bookmarkStart w:name="z25" w:id="23"/>
    <w:p>
      <w:pPr>
        <w:spacing w:after="0"/>
        <w:ind w:left="0"/>
        <w:jc w:val="both"/>
      </w:pPr>
      <w:r>
        <w:rPr>
          <w:rFonts w:ascii="Times New Roman"/>
          <w:b w:val="false"/>
          <w:i w:val="false"/>
          <w:color w:val="000000"/>
          <w:sz w:val="28"/>
        </w:rPr>
        <w:t xml:space="preserve">
      18.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4"/>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7"/>
    <w:bookmarkStart w:name="z40" w:id="38"/>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Түлкібас ауданы әкімдігінің 03.07.2023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6"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48. НМИ саны 5 құрайды.</w:t>
      </w:r>
    </w:p>
    <w:bookmarkEnd w:id="58"/>
    <w:p>
      <w:pPr>
        <w:spacing w:after="0"/>
        <w:ind w:left="0"/>
        <w:jc w:val="both"/>
      </w:pPr>
      <w:r>
        <w:rPr>
          <w:rFonts w:ascii="Times New Roman"/>
          <w:b w:val="false"/>
          <w:i w:val="false"/>
          <w:color w:val="000000"/>
          <w:sz w:val="28"/>
        </w:rPr>
        <w:t>
      1-параграф. НМИ жетістігін бағалау тәртібі</w:t>
      </w:r>
    </w:p>
    <w:bookmarkStart w:name="z61" w:id="59"/>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9"/>
    <w:bookmarkStart w:name="z62" w:id="60"/>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1"/>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1"/>
    <w:bookmarkStart w:name="z64" w:id="6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2"/>
    <w:bookmarkStart w:name="z65" w:id="6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4"/>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7" w:id="65"/>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68" w:id="66"/>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Start w:name="z69" w:id="67"/>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0" w:id="6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8"/>
    <w:bookmarkStart w:name="z71" w:id="6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2" w:id="7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0"/>
    <w:bookmarkStart w:name="z73" w:id="7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4" w:id="72"/>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2"/>
    <w:bookmarkStart w:name="z75" w:id="73"/>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3"/>
    <w:bookmarkStart w:name="z76" w:id="74"/>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7" w:id="7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8" w:id="7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79" w:id="7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7"/>
    <w:bookmarkStart w:name="z80" w:id="78"/>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1" w:id="7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2" w:id="8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3" w:id="8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 жыл</w:t>
      </w:r>
    </w:p>
    <w:p>
      <w:pPr>
        <w:spacing w:after="0"/>
        <w:ind w:left="0"/>
        <w:jc w:val="both"/>
      </w:pPr>
      <w:r>
        <w:rPr>
          <w:rFonts w:ascii="Times New Roman"/>
          <w:b w:val="false"/>
          <w:i w:val="false"/>
          <w:color w:val="000000"/>
          <w:sz w:val="28"/>
        </w:rPr>
        <w:t xml:space="preserve">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адам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(тегі, бас әріптер) </w:t>
            </w:r>
          </w:p>
          <w:p>
            <w:pPr>
              <w:spacing w:after="20"/>
              <w:ind w:left="20"/>
              <w:jc w:val="both"/>
            </w:pPr>
            <w:r>
              <w:rPr>
                <w:rFonts w:ascii="Times New Roman"/>
                <w:b w:val="false"/>
                <w:i w:val="false"/>
                <w:color w:val="000000"/>
                <w:sz w:val="20"/>
              </w:rPr>
              <w:t xml:space="preserve">күні_________________________________ </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(тегі, бас әріптер) </w:t>
            </w:r>
          </w:p>
          <w:p>
            <w:pPr>
              <w:spacing w:after="20"/>
              <w:ind w:left="20"/>
              <w:jc w:val="both"/>
            </w:pPr>
            <w:r>
              <w:rPr>
                <w:rFonts w:ascii="Times New Roman"/>
                <w:b w:val="false"/>
                <w:i w:val="false"/>
                <w:color w:val="000000"/>
                <w:sz w:val="20"/>
              </w:rPr>
              <w:t xml:space="preserve">күні_____________________________ </w:t>
            </w:r>
          </w:p>
          <w:p>
            <w:pPr>
              <w:spacing w:after="20"/>
              <w:ind w:left="20"/>
              <w:jc w:val="both"/>
            </w:pPr>
            <w:r>
              <w:rPr>
                <w:rFonts w:ascii="Times New Roman"/>
                <w:b w:val="false"/>
                <w:i w:val="false"/>
                <w:color w:val="000000"/>
                <w:sz w:val="20"/>
              </w:rPr>
              <w:t>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 xml:space="preserve"> (бұдан әрі – бағалау) мақсатында Сіздерге өз әріптестеріңізді 360 әдісімен бағалауды</w:t>
      </w:r>
    </w:p>
    <w:p>
      <w:pPr>
        <w:spacing w:after="0"/>
        <w:ind w:left="0"/>
        <w:jc w:val="both"/>
      </w:pPr>
      <w:r>
        <w:rPr>
          <w:rFonts w:ascii="Times New Roman"/>
          <w:b w:val="false"/>
          <w:i w:val="false"/>
          <w:color w:val="000000"/>
          <w:sz w:val="28"/>
        </w:rPr>
        <w:t xml:space="preserve"> ұсынамыз.</w:t>
      </w:r>
    </w:p>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(бұдан әрі – бағалау) мақсатында Сіздерге өз әріптестеріңізді 360 әдісімен бағалауды</w:t>
      </w:r>
    </w:p>
    <w:p>
      <w:pPr>
        <w:spacing w:after="0"/>
        <w:ind w:left="0"/>
        <w:jc w:val="both"/>
      </w:pPr>
      <w:r>
        <w:rPr>
          <w:rFonts w:ascii="Times New Roman"/>
          <w:b w:val="false"/>
          <w:i w:val="false"/>
          <w:color w:val="000000"/>
          <w:sz w:val="28"/>
        </w:rPr>
        <w:t>ұсынамыз.</w:t>
      </w:r>
    </w:p>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құзырет көрінбейді;</w:t>
      </w:r>
    </w:p>
    <w:p>
      <w:pPr>
        <w:spacing w:after="0"/>
        <w:ind w:left="0"/>
        <w:jc w:val="both"/>
      </w:pPr>
      <w:r>
        <w:rPr>
          <w:rFonts w:ascii="Times New Roman"/>
          <w:b w:val="false"/>
          <w:i w:val="false"/>
          <w:color w:val="000000"/>
          <w:sz w:val="28"/>
        </w:rPr>
        <w:t>құзырет сирек көрінеді;</w:t>
      </w:r>
    </w:p>
    <w:p>
      <w:pPr>
        <w:spacing w:after="0"/>
        <w:ind w:left="0"/>
        <w:jc w:val="both"/>
      </w:pPr>
      <w:r>
        <w:rPr>
          <w:rFonts w:ascii="Times New Roman"/>
          <w:b w:val="false"/>
          <w:i w:val="false"/>
          <w:color w:val="000000"/>
          <w:sz w:val="28"/>
        </w:rPr>
        <w:t>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w:t>
      </w:r>
    </w:p>
    <w:p>
      <w:pPr>
        <w:spacing w:after="0"/>
        <w:ind w:left="0"/>
        <w:jc w:val="both"/>
      </w:pPr>
      <w:r>
        <w:rPr>
          <w:rFonts w:ascii="Times New Roman"/>
          <w:b w:val="false"/>
          <w:i w:val="false"/>
          <w:color w:val="000000"/>
          <w:sz w:val="28"/>
        </w:rPr>
        <w:t>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w:t>
      </w:r>
      <w:r>
        <w:br/>
      </w:r>
      <w:r>
        <w:rPr>
          <w:rFonts w:ascii="Times New Roman"/>
          <w:b/>
          <w:i w:val="false"/>
          <w:color w:val="000000"/>
        </w:rPr>
        <w:t>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Түлкібас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Түлкібас ауданы әкімдігінің 03.07.2023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 xml:space="preserve"> ____________________________________________ </w:t>
      </w:r>
      <w:r>
        <w:br/>
      </w:r>
      <w:r>
        <w:rPr>
          <w:rFonts w:ascii="Times New Roman"/>
          <w:b/>
          <w:i w:val="false"/>
          <w:color w:val="000000"/>
        </w:rPr>
        <w:t>(Т.А.Ә.,бағаланатын тұлғаның лауазымы)</w:t>
      </w:r>
      <w:r>
        <w:br/>
      </w:r>
      <w:r>
        <w:rPr>
          <w:rFonts w:ascii="Times New Roman"/>
          <w:b/>
          <w:i w:val="false"/>
          <w:color w:val="000000"/>
        </w:rPr>
        <w:t xml:space="preserve"> ____________________________________</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Түлкібас ауданы әкімдігінің 03.07.2023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Бағалау нәтижесі 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Қызметші                                                           Тікелей басшы</w:t>
      </w:r>
    </w:p>
    <w:p>
      <w:pPr>
        <w:spacing w:after="0"/>
        <w:ind w:left="0"/>
        <w:jc w:val="both"/>
      </w:pPr>
      <w:r>
        <w:rPr>
          <w:rFonts w:ascii="Times New Roman"/>
          <w:b w:val="false"/>
          <w:i w:val="false"/>
          <w:color w:val="000000"/>
          <w:sz w:val="28"/>
        </w:rPr>
        <w:t xml:space="preserve"> 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Түлкібас ауданы әкімдігінің 03.07.2023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