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9f81" w14:textId="eab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2023 жылғы 10 шілдедегі № 131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 ауданы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Ақтөбе, Бірлік, Ошақты ауылдық округтері аумағында орналасқан жалпы көлемі 18,6873 гектар жер учаскесіне "SilkNetCom" жауапкершілігі шектеулі серіктестігіне талшықты-оптикалық байланыс желісін жүргізу және пайдалану үшін жердің меншік иелері мен жер пайдаланушылардан жер учаскелерін алып қоймастан 2031 жылдың 12 қазанына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Талшықты-оптикалық байланыс желісін жүргізу және пайдалану мақсатында жер учаскесін пайдаланған кезде "SilkNetCom" жауапкершілігі шектеулі серіктестігі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Келес ауданы әкімінің орынбасары С.Джилкибаевқа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"SilkNetCom" жауапкершілігі шектеулі серіктестігіне магистральды талшықты оптикалық байланыс желісін орналастыру және пайдалану үшін жер учаскілеріне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3,74362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