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9f81" w14:textId="eab9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2023 жылғы 10 шілдедегі № 131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 ауданы әкiмдiгi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Ақтөбе, Бірлік, Ошақты ауылдық округтері аумағында орналасқан жалпы көлемі 18,6873 гектар жер учаскесіне "SilkNetCom" жауапкершілігі шектеулі серіктестігіне талшықты-оптикалық байланыс желісін жүргізу және пайдалану үшін жердің меншік иелері мен жер пайдаланушылардан жер учаскелерін алып қоймастан 2031 жылдың 12 қазанына дейін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Талшықты-оптикалық байланыс желісін жүргізу және пайдалану мақсатында жер учаскесін пайдаланған кезде "SilkNetCom" жауапкершілігі шектеулі серіктестігі Қазақстан Республикасы заңнамасының талаптарын сақтасын.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Келес ауданы әкімінің орынбасары С.Джилкибаевқа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"SilkNetCom" жауапкершілігі шектеулі серіктестігіне магистральды талшықты оптикалық байланыс желісін орналастыру және пайдалану үшін жер учаскілеріне қауымдық сервитут белгілеу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11,52774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14,47714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 шаруашылығына арналмаған өзге де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жерi, сауықтыру мақсатындағы, рекреациялық және тарихи-мәдени мақсаттағы жер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3,74362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