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bff3" w14:textId="b0eb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ауыл және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25 желтоқсандағы № 9-86-VIII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Келес аудандық мәслихатының 2023 жылғы 21 желтоқсандағы №8-72-VIII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ауылының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288 322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249 821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31 111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47 984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47 984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Бірлесу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71 942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56 949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Ұшқын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80 300 мың теңге: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Жамбыл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79 400 мың теңге: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67 378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Бозай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49 840 мың теңге: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40 667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Бірлік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202 765 мың теңге: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183 781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Ақтөбе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153 699 мың теңге: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117 548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9 426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Ошақты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118 366 мың теңге: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2 850 мыңге;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Қошқарата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178 465 мың теңге: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Алпамыс батыр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74 300 мың теңге: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57 519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Біртілек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186 245 мың теңге: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6 673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Жүзімдік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74 708 мың теңге: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54 435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2."Келес аудандық мәслихатының аппараты" мемлекеттік мекемесі Қазақстан Республикасының заңнамасында белгіленген тәртіпте: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ресми жарияланғаннан кейін осы шешімді Келес аудандық мәслихатының интернет-ресурсына орналастыруын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Бірлесу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Ұшқын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Бозай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Ошақты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Алпамыс батыр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Біртілек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Келес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20-149-VIII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2025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9-86-VIII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Жүзімдік ауылдық округінің 2026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