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7e1a" w14:textId="9f47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аудандық мәслихатының 2022 жылғы 28 қаңтардағы № 90 "Б" корпусы Сауран аудандық мәслихат аппаратының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Түркістан облысы Сауран аудандық мәслихатының 2023 жылғы 28 тамыздағы № 54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2018 жылғы 1 ақпанда № 16299 болып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Сауран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Сауран аудандық мәслихатының 2022 жылғы 28 қаңтардағы "Б" корпусы Сауран аудандық мәслихат аппаратының мемлекеттік әкімшілік қызметшілерінің қызметін бағалау әдістемесін бекіту туралы" № 20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құрылымдық бөлімшенің басшысы - Сауран аудандық мәслихат аппаратының басшысы, Е-2 санатындағы "Б" корпусының мемлекеттік әкімшілік қызметшісі;";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редакциядағы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Персоналды басқару қызметіне жауапты маман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9" w:id="2"/>
    <w:p>
      <w:pPr>
        <w:spacing w:after="0"/>
        <w:ind w:left="0"/>
        <w:jc w:val="both"/>
      </w:pPr>
      <w:r>
        <w:rPr>
          <w:rFonts w:ascii="Times New Roman"/>
          <w:b w:val="false"/>
          <w:i w:val="false"/>
          <w:color w:val="000000"/>
          <w:sz w:val="28"/>
        </w:rPr>
        <w:t>
      мынадай редакциядағы 6-тараумен толықтырылсын:</w:t>
      </w:r>
    </w:p>
    <w:bookmarkEnd w:id="2"/>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Әдістемесінің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қызметіне жауапты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Start w:name="z10" w:id="3"/>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6-тарауы, сондай-ақ Үлгілік әдістеменің 9, 10 және 11-қосымшалар 2023 жылдың 31 тамызына дейін әрекет ететіні белгіленсін.</w:t>
      </w:r>
    </w:p>
    <w:bookmarkEnd w:id="3"/>
    <w:bookmarkStart w:name="z11" w:id="4"/>
    <w:p>
      <w:pPr>
        <w:spacing w:after="0"/>
        <w:ind w:left="0"/>
        <w:jc w:val="both"/>
      </w:pPr>
      <w:r>
        <w:rPr>
          <w:rFonts w:ascii="Times New Roman"/>
          <w:b w:val="false"/>
          <w:i w:val="false"/>
          <w:color w:val="000000"/>
          <w:sz w:val="28"/>
        </w:rPr>
        <w:t>
      3. Осы шешімнің орындалуын бақылау Сауран аудандық мәслихат аппаратының басшысы М.Сейтхановқа жүктелсін.</w:t>
      </w:r>
    </w:p>
    <w:bookmarkEnd w:id="4"/>
    <w:bookmarkStart w:name="z12" w:id="5"/>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С.Байсбаев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