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9c1a" w14:textId="ed79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2022 жылғы 28 желтоқсандағы № 23/4-VII "2023-2025 жылдарға арналған Риддер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2023 жылғы 19 желтоқсандағы № 10/2-VIII шешімі</w:t>
      </w:r>
    </w:p>
    <w:p>
      <w:pPr>
        <w:spacing w:after="0"/>
        <w:ind w:left="0"/>
        <w:jc w:val="both"/>
      </w:pPr>
      <w:bookmarkStart w:name="z5" w:id="0"/>
      <w:r>
        <w:rPr>
          <w:rFonts w:ascii="Times New Roman"/>
          <w:b w:val="false"/>
          <w:i w:val="false"/>
          <w:color w:val="000000"/>
          <w:sz w:val="28"/>
        </w:rPr>
        <w:t>
      Риддер қалалық мәслихаты ШЕШTІ: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2022 жылғы 28 желтоқсандағы № 23/4-VII "2023-2025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№176853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Риддер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11285351,6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7736834,0 мың теңге;</w:t>
      </w:r>
    </w:p>
    <w:bookmarkEnd w:id="4"/>
    <w:bookmarkStart w:name="z11" w:id="5"/>
    <w:p>
      <w:pPr>
        <w:spacing w:after="0"/>
        <w:ind w:left="0"/>
        <w:jc w:val="both"/>
      </w:pPr>
      <w:r>
        <w:rPr>
          <w:rFonts w:ascii="Times New Roman"/>
          <w:b w:val="false"/>
          <w:i w:val="false"/>
          <w:color w:val="000000"/>
          <w:sz w:val="28"/>
        </w:rPr>
        <w:t>
      салықтық емес түсімдер – 42801,0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86806,0 мың теңге;</w:t>
      </w:r>
    </w:p>
    <w:bookmarkEnd w:id="6"/>
    <w:bookmarkStart w:name="z13" w:id="7"/>
    <w:p>
      <w:pPr>
        <w:spacing w:after="0"/>
        <w:ind w:left="0"/>
        <w:jc w:val="both"/>
      </w:pPr>
      <w:r>
        <w:rPr>
          <w:rFonts w:ascii="Times New Roman"/>
          <w:b w:val="false"/>
          <w:i w:val="false"/>
          <w:color w:val="000000"/>
          <w:sz w:val="28"/>
        </w:rPr>
        <w:t>
      трансферттер түсімі – 3418910,6 мың теңге;</w:t>
      </w:r>
    </w:p>
    <w:bookmarkEnd w:id="7"/>
    <w:bookmarkStart w:name="z14" w:id="8"/>
    <w:p>
      <w:pPr>
        <w:spacing w:after="0"/>
        <w:ind w:left="0"/>
        <w:jc w:val="both"/>
      </w:pPr>
      <w:r>
        <w:rPr>
          <w:rFonts w:ascii="Times New Roman"/>
          <w:b w:val="false"/>
          <w:i w:val="false"/>
          <w:color w:val="000000"/>
          <w:sz w:val="28"/>
        </w:rPr>
        <w:t xml:space="preserve">
      2) шығындар – 11509312,6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-2343,0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–2343,0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-221618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221618 мың теңге;</w:t>
      </w:r>
    </w:p>
    <w:bookmarkEnd w:id="16"/>
    <w:bookmarkStart w:name="z23" w:id="17"/>
    <w:p>
      <w:pPr>
        <w:spacing w:after="0"/>
        <w:ind w:left="0"/>
        <w:jc w:val="both"/>
      </w:pPr>
      <w:r>
        <w:rPr>
          <w:rFonts w:ascii="Times New Roman"/>
          <w:b w:val="false"/>
          <w:i w:val="false"/>
          <w:color w:val="000000"/>
          <w:sz w:val="28"/>
        </w:rPr>
        <w:t>
      қарыздар түсімі – 0,0 мың теңге;</w:t>
      </w:r>
    </w:p>
    <w:bookmarkEnd w:id="17"/>
    <w:bookmarkStart w:name="z24" w:id="18"/>
    <w:p>
      <w:pPr>
        <w:spacing w:after="0"/>
        <w:ind w:left="0"/>
        <w:jc w:val="both"/>
      </w:pPr>
      <w:r>
        <w:rPr>
          <w:rFonts w:ascii="Times New Roman"/>
          <w:b w:val="false"/>
          <w:i w:val="false"/>
          <w:color w:val="000000"/>
          <w:sz w:val="28"/>
        </w:rPr>
        <w:t>
      қарыздарды өтеу – 122933,0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344551,0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"4. 2023 жылға қаланың жергілікті атқарушы органының резерві 281456,0 мың теңге мөлшерінде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"7. 2023 жылға арналған қалалық бюджетте Қазақстан Республикасының Ұлттық қорынан берілетін нысаналы трансферт есебінен 2313258,0 мың теңге мөлшерінде нысаналы даму трансферттері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1" w:id="22"/>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2023 жылғы 19 желтоқсандағы </w:t>
            </w:r>
            <w:r>
              <w:br/>
            </w:r>
            <w:r>
              <w:rPr>
                <w:rFonts w:ascii="Times New Roman"/>
                <w:b w:val="false"/>
                <w:i w:val="false"/>
                <w:color w:val="000000"/>
                <w:sz w:val="20"/>
              </w:rPr>
              <w:t xml:space="preserve">№10/2-VIII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23/4-VII шешіміне </w:t>
            </w:r>
            <w:r>
              <w:br/>
            </w: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2023 жылға арналған Риддер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11 285 351,6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