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ce81" w14:textId="7f5c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Күршім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- 10137249,7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- 2259659,4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- 79129,3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- 16594,3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- 7781866,7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- 10839920,1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- 296954,0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- 352586,0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- 999624,4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- 999624,4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- 719934,0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- 335322,4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бюджетке 2024 жылға берілген субвенция көлемі 866115,0 мың теңге, 2025 жылға 675204,0 мың теңге, 2026 жылға 675204,0 мың теңге сомасында аудандық бюджетте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облыстық мәслихатының "2024-2026 жылдарға арналған облыстық бюджет туралы" 2023 жылғы 14 желтоқсандағы № 9/69-VІІI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бюджетінде 2024 жылға арналған әлеуметтік салық, жеке табыс салығы бойынша кірістерді бөлу нормативтері 100 пайыз орындауға қабылдансын.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73747,0 мың теңге сомасында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бюджеттен жергілілікті өзін өзі басқаруға бөлінетін нысаналы трансферттер Шығыс Қазақстан облысы Күршім ауданы әкімдігінің қаулысымен анықталады.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облыстық бюджеттен бөлінген 797873,0 мың теңге ағымдағы нысаналы трансферттер қарастырылсын.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бюджетте республикалық бюджеттен бөлінген 2216006,0 мың теңге дамуға арналған нысаналы трансферттер қарастырылсын.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бюджетте республикалық бюджеттен бөлінген мамандарға әлеуметтік қолдау шараларын көрсетуге 297206,0 мың теңгеге кредиттер қарастырылсын.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