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c295" w14:textId="710c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3 шілдедегі № 5/13-VIII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8 - бабы </w:t>
      </w:r>
      <w:r>
        <w:rPr>
          <w:rFonts w:ascii="Times New Roman"/>
          <w:b w:val="false"/>
          <w:i w:val="false"/>
          <w:color w:val="000000"/>
          <w:sz w:val="28"/>
        </w:rPr>
        <w:t>3 - тармағының</w:t>
      </w:r>
      <w:r>
        <w:rPr>
          <w:rFonts w:ascii="Times New Roman"/>
          <w:b w:val="false"/>
          <w:i w:val="false"/>
          <w:color w:val="000000"/>
          <w:sz w:val="28"/>
        </w:rPr>
        <w:t xml:space="preserve"> 7) тармақшасына,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16299) бекітілген "Б" корпусы мемлекеттік әкімшілік қызметшілерінің қызметін бағалаудың үлгілік әдістемесіне сәйкес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"03" шілдедегі </w:t>
            </w:r>
            <w:r>
              <w:br/>
            </w:r>
            <w:r>
              <w:rPr>
                <w:rFonts w:ascii="Times New Roman"/>
                <w:b w:val="false"/>
                <w:i w:val="false"/>
                <w:color w:val="000000"/>
                <w:sz w:val="20"/>
              </w:rPr>
              <w:t>№ 5/13-VIII шешіміне қосымша</w:t>
            </w:r>
          </w:p>
        </w:tc>
      </w:tr>
    </w:tbl>
    <w:bookmarkStart w:name="z10" w:id="3"/>
    <w:p>
      <w:pPr>
        <w:spacing w:after="0"/>
        <w:ind w:left="0"/>
        <w:jc w:val="left"/>
      </w:pPr>
      <w:r>
        <w:rPr>
          <w:rFonts w:ascii="Times New Roman"/>
          <w:b/>
          <w:i w:val="false"/>
          <w:color w:val="000000"/>
        </w:rPr>
        <w:t xml:space="preserve"> "Күршім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"Күршім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16299) бекітілген "Б" корпусы мемлекеттік әкімшілік қызметшілерінің қызметін бағалаудың үлгілік әдістемесі негізінде әзірленді, және "Күршім аудандық мәслихатының аппараты" мемлекеттік мекемесінің (бұдан әрі – аудандық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аудандық мәслихат аппараты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құрылымдық бөлімшенің/ аудандық мәслихат аппаратының басшысы –Е-2, Е-3 (құрылымдық бөлімшелердің басшылары) санаттарының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құрылымдық бөлімшенің/ аудандық мәслихат аппаратының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аудандық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6"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ұйымдастыру және кадр жұмысы бөлімі (бұдан әрі – ұйымдастыру және кадр жұмысы бөлімі),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ұйымдастыру және кадр жұмысы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Ұйымдастыру және кадр жұмысы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және кадр жұмысы бөлімінде,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ұйымдастыру және кадр жұмысы бөлімі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Ұйымдастыру және кадр жұмысы бөлімінің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және кадр жұмысы бөлімінің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Құрылымдық бөлімше/ аудандық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ұйымдастыру және кадр жұмысы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аудандық мәслихат аппараты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және кадр жұмысы бөлімі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ұйымдастыру және кадр жұмысы бөлімі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іске асыруға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ұйымдастыру және кадр жұмысы бөлімі құрылымдық бөлімшенің/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ұйымдастыру және кадр жұмысы бөлімі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ұйымдастыру және кадр жұмысы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ұйымдастыру және кадр жұмысы бөлімімен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Ұйымдастыру және кадр жұмысы бөлімі басшысы (мемлекеттік органның)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ұйымдастыру және кадр жұмысы бөлімінің басшысы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және кадр жұмысы бөлімі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Ұйымдастыру және кадр жұмысы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және кадр жұмысы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аудандық мәслихат аппараты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Ұйымдастыру және кадр жұмысы бөлімі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 және кадр жұмысы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