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c6cc" w14:textId="617c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Багратион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30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Багратионауылдық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Багратион ауылдық округі бойынша жайылымдарды басқару және оларды пайдалану жөніндегі 2023-2024 жылдарға рналған жоспар</w:t>
      </w:r>
    </w:p>
    <w:bookmarkEnd w:id="3"/>
    <w:bookmarkStart w:name="z11" w:id="4"/>
    <w:p>
      <w:pPr>
        <w:spacing w:after="0"/>
        <w:ind w:left="0"/>
        <w:jc w:val="both"/>
      </w:pPr>
      <w:r>
        <w:rPr>
          <w:rFonts w:ascii="Times New Roman"/>
          <w:b w:val="false"/>
          <w:i w:val="false"/>
          <w:color w:val="000000"/>
          <w:sz w:val="28"/>
        </w:rPr>
        <w:t>
      Багратионауылдық округі бойынша жайылымдарды басқару және оларды пайдалану жөніндегі 2023-2024 жылдарға арналған жоспар (бадан әрі -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 ібасқару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Багратион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Багратион ауылдық округі Ұлан ауданының солтүстік-батыс бөлігінде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Қызылсу, Қарасу, Құрпа және көптеген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Привольное ауылы аудан орталығы Қасым Қайсенов кентінен солтүстік-батысқа қарай 70,0 км жерде орналасқан.</w:t>
      </w:r>
    </w:p>
    <w:bookmarkEnd w:id="19"/>
    <w:bookmarkStart w:name="z27" w:id="20"/>
    <w:p>
      <w:pPr>
        <w:spacing w:after="0"/>
        <w:ind w:left="0"/>
        <w:jc w:val="both"/>
      </w:pPr>
      <w:r>
        <w:rPr>
          <w:rFonts w:ascii="Times New Roman"/>
          <w:b w:val="false"/>
          <w:i w:val="false"/>
          <w:color w:val="000000"/>
          <w:sz w:val="28"/>
        </w:rPr>
        <w:t>
      Багратион ауылдық округі 43961,0 гектар алаңды алып жатыр, оның ішінде: егістік – 19604,2 гектар, жайылым – 20468,6 гектар, шабындық – 1963,2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жерлер-39226,6гектар;</w:t>
      </w:r>
    </w:p>
    <w:bookmarkEnd w:id="22"/>
    <w:bookmarkStart w:name="z30" w:id="23"/>
    <w:p>
      <w:pPr>
        <w:spacing w:after="0"/>
        <w:ind w:left="0"/>
        <w:jc w:val="both"/>
      </w:pPr>
      <w:r>
        <w:rPr>
          <w:rFonts w:ascii="Times New Roman"/>
          <w:b w:val="false"/>
          <w:i w:val="false"/>
          <w:color w:val="000000"/>
          <w:sz w:val="28"/>
        </w:rPr>
        <w:t>
      елді мекендердің жерлері- 4598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136,3 гектар;</w:t>
      </w:r>
    </w:p>
    <w:bookmarkEnd w:id="24"/>
    <w:bookmarkStart w:name="z32" w:id="25"/>
    <w:p>
      <w:pPr>
        <w:spacing w:after="0"/>
        <w:ind w:left="0"/>
        <w:jc w:val="both"/>
      </w:pPr>
      <w:r>
        <w:rPr>
          <w:rFonts w:ascii="Times New Roman"/>
          <w:b w:val="false"/>
          <w:i w:val="false"/>
          <w:color w:val="000000"/>
          <w:sz w:val="28"/>
        </w:rPr>
        <w:t>
      босалқы жерлер - 4801 гектардан құралады.</w:t>
      </w:r>
    </w:p>
    <w:bookmarkEnd w:id="25"/>
    <w:bookmarkStart w:name="z33" w:id="26"/>
    <w:p>
      <w:pPr>
        <w:spacing w:after="0"/>
        <w:ind w:left="0"/>
        <w:jc w:val="both"/>
      </w:pPr>
      <w:r>
        <w:rPr>
          <w:rFonts w:ascii="Times New Roman"/>
          <w:b w:val="false"/>
          <w:i w:val="false"/>
          <w:color w:val="000000"/>
          <w:sz w:val="28"/>
        </w:rPr>
        <w:t>
      2022 жылдың 1 қазанда Багратион ауылдық округінде ауыл шаруашылығы малдарының саны: ірі қара мал 4308 бас, оның ішінде аналық мал 1967 бас, ұсақ қара мал 4089 бас, жылқы 1104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bl>
    <w:bookmarkStart w:name="z35" w:id="27"/>
    <w:p>
      <w:pPr>
        <w:spacing w:after="0"/>
        <w:ind w:left="0"/>
        <w:jc w:val="both"/>
      </w:pPr>
      <w:r>
        <w:rPr>
          <w:rFonts w:ascii="Times New Roman"/>
          <w:b w:val="false"/>
          <w:i w:val="false"/>
          <w:color w:val="000000"/>
          <w:sz w:val="28"/>
        </w:rPr>
        <w:t>
      Округтеауылшаруашылықжануарлары мен құстарынаветеринарлыққызметкөрсетуүшін 1 – ветеринарлық пункт, 2 – мал қорымыұйымдастырылған.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Багратион ауылдық округі бойынша 20468,6 гектар жайылым жерлер бар, елді мекендер шегінде 3807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Багратион ауылдық округі жергілікті халықтың мұқтаждығы үшін ауыл шаруашылығы малдарының аналық (сауын) мал басын ұстау бойынша елді мекеннің 3807 гектарбар жайылымдық алқаптарында қажеттілігі 1039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bl>
    <w:bookmarkStart w:name="z39" w:id="30"/>
    <w:p>
      <w:pPr>
        <w:spacing w:after="0"/>
        <w:ind w:left="0"/>
        <w:jc w:val="both"/>
      </w:pPr>
      <w:r>
        <w:rPr>
          <w:rFonts w:ascii="Times New Roman"/>
          <w:b w:val="false"/>
          <w:i w:val="false"/>
          <w:color w:val="000000"/>
          <w:sz w:val="28"/>
        </w:rPr>
        <w:t>
      Багратион ауылдық округінің жергілікті тұрғындарының малын жаю үшін 3807 гектар берілді.</w:t>
      </w:r>
    </w:p>
    <w:bookmarkEnd w:id="30"/>
    <w:bookmarkStart w:name="z40" w:id="31"/>
    <w:p>
      <w:pPr>
        <w:spacing w:after="0"/>
        <w:ind w:left="0"/>
        <w:jc w:val="both"/>
      </w:pPr>
      <w:r>
        <w:rPr>
          <w:rFonts w:ascii="Times New Roman"/>
          <w:b w:val="false"/>
          <w:i w:val="false"/>
          <w:color w:val="000000"/>
          <w:sz w:val="28"/>
        </w:rPr>
        <w:t xml:space="preserve">
      Жергілікті тұрғындардың басқа ауыл шаруашылық малдарын жаю бойынша 17749,5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tc>
      </w:tr>
    </w:tbl>
    <w:bookmarkStart w:name="z42" w:id="32"/>
    <w:p>
      <w:pPr>
        <w:spacing w:after="0"/>
        <w:ind w:left="0"/>
        <w:jc w:val="both"/>
      </w:pPr>
      <w:r>
        <w:rPr>
          <w:rFonts w:ascii="Times New Roman"/>
          <w:b w:val="false"/>
          <w:i w:val="false"/>
          <w:color w:val="000000"/>
          <w:sz w:val="28"/>
        </w:rPr>
        <w:t>
      17558,6 гектар мөлшеріндегі жайылымдық алқаптардың қалыптасқан қажеттілігін 05-079-041 есептік кварталының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xml:space="preserve">
      Багратион ауылдық округінің ЖШС, шаруа және фермер қожалықтарындағы мал басы: ірі қара мал 2188 бас, ұсақ қара мал 712 бас, жылқы 325 басты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Малдың қолда бары</w:t>
            </w:r>
          </w:p>
          <w:bookmarkEnd w:id="34"/>
          <w:p>
            <w:pPr>
              <w:spacing w:after="20"/>
              <w:ind w:left="20"/>
              <w:jc w:val="both"/>
            </w:pPr>
            <w:r>
              <w:rPr>
                <w:rFonts w:ascii="Times New Roman"/>
                <w:b w:val="false"/>
                <w:i w:val="false"/>
                <w:color w:val="000000"/>
                <w:sz w:val="20"/>
              </w:rPr>
              <w:t>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w:t>
            </w:r>
          </w:p>
        </w:tc>
      </w:tr>
    </w:tbl>
    <w:bookmarkStart w:name="z46" w:id="35"/>
    <w:p>
      <w:pPr>
        <w:spacing w:after="0"/>
        <w:ind w:left="0"/>
        <w:jc w:val="both"/>
      </w:pPr>
      <w:r>
        <w:rPr>
          <w:rFonts w:ascii="Times New Roman"/>
          <w:b w:val="false"/>
          <w:i w:val="false"/>
          <w:color w:val="000000"/>
          <w:sz w:val="28"/>
        </w:rPr>
        <w:t>
      ЖШС, шаруа және фермер қожалықтарының жайылым алаңы 16595,2 гектар құрайды. ЖШС, шаруа және фермер қожалықтарының жайылым алқаптарының 4353,2 гектар көлемінде қалыптасқан қажеттілігін босалқы жерлер мен ауыл шаруашылығы құрылымдарының жем-шөп базасы есебінен толықтыру қажет.</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жөніндегіжоспарға </w:t>
            </w:r>
            <w:r>
              <w:br/>
            </w:r>
            <w:r>
              <w:rPr>
                <w:rFonts w:ascii="Times New Roman"/>
                <w:b w:val="false"/>
                <w:i w:val="false"/>
                <w:color w:val="000000"/>
                <w:sz w:val="20"/>
              </w:rPr>
              <w:t>1-қосымша</w:t>
            </w:r>
          </w:p>
        </w:tc>
      </w:tr>
    </w:tbl>
    <w:bookmarkStart w:name="z48" w:id="36"/>
    <w:p>
      <w:pPr>
        <w:spacing w:after="0"/>
        <w:ind w:left="0"/>
        <w:jc w:val="left"/>
      </w:pPr>
      <w:r>
        <w:rPr>
          <w:rFonts w:ascii="Times New Roman"/>
          <w:b/>
          <w:i w:val="false"/>
          <w:color w:val="000000"/>
        </w:rPr>
        <w:t xml:space="preserve"> Багратион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8"/>
    <w:p>
      <w:pPr>
        <w:spacing w:after="0"/>
        <w:ind w:left="0"/>
        <w:jc w:val="left"/>
      </w:pPr>
      <w:r>
        <w:rPr>
          <w:rFonts w:ascii="Times New Roman"/>
          <w:b/>
          <w:i w:val="false"/>
          <w:color w:val="000000"/>
        </w:rPr>
        <w:t xml:space="preserve"> Багратион ауылдық округі жайылымдарының орналасу схемасына (картасына) қоса берілетін жер учаскелерінің жер пайдаланушыларының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Валерьевич Белан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Васильевич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Григорьевич Воропай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Викторович Дорофеев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Андреевна Дорошенко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Канапья Жадринов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 Степанович Захарченко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БолатКурмангалиұлы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СултангазаЖумагазинович Захарьянов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ЖанатКабдыкаримович Карсултанов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Касьянов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ТалғатОралгазинович Кизатов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Сеилгазинович Кудайбергенов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 Кундубаев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КумаржанТоктамысовичМажрабаев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Валерий Григорьевич Майборода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ТурлыбекСергалиевич Нурлыбаев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КаиргазыМамбаевич Онгарбаев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Михайлович Рыбалко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Анатольевич Сидорин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Багратион ВВГ"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 ұлан"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АрманИбрагимович Тусиев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Андреевич Шелудько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both"/>
      </w:pPr>
      <w:r>
        <w:rPr>
          <w:rFonts w:ascii="Times New Roman"/>
          <w:b w:val="false"/>
          <w:i w:val="false"/>
          <w:color w:val="000000"/>
          <w:sz w:val="28"/>
        </w:rPr>
        <w:t>
      Аббревиатуралардың толық жазылуы:</w:t>
      </w:r>
    </w:p>
    <w:bookmarkEnd w:id="39"/>
    <w:bookmarkStart w:name="z52" w:id="40"/>
    <w:p>
      <w:pPr>
        <w:spacing w:after="0"/>
        <w:ind w:left="0"/>
        <w:jc w:val="both"/>
      </w:pPr>
      <w:r>
        <w:rPr>
          <w:rFonts w:ascii="Times New Roman"/>
          <w:b w:val="false"/>
          <w:i w:val="false"/>
          <w:color w:val="000000"/>
          <w:sz w:val="28"/>
        </w:rPr>
        <w:t>
      ІҚМ-ірі қара мал;</w:t>
      </w:r>
    </w:p>
    <w:bookmarkEnd w:id="40"/>
    <w:bookmarkStart w:name="z53" w:id="41"/>
    <w:p>
      <w:pPr>
        <w:spacing w:after="0"/>
        <w:ind w:left="0"/>
        <w:jc w:val="both"/>
      </w:pPr>
      <w:r>
        <w:rPr>
          <w:rFonts w:ascii="Times New Roman"/>
          <w:b w:val="false"/>
          <w:i w:val="false"/>
          <w:color w:val="000000"/>
          <w:sz w:val="28"/>
        </w:rPr>
        <w:t>
      ҰҚМ- ұсақ қара мал.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2-қосымша</w:t>
            </w:r>
          </w:p>
        </w:tc>
      </w:tr>
    </w:tbl>
    <w:bookmarkStart w:name="z55" w:id="42"/>
    <w:p>
      <w:pPr>
        <w:spacing w:after="0"/>
        <w:ind w:left="0"/>
        <w:jc w:val="left"/>
      </w:pPr>
      <w:r>
        <w:rPr>
          <w:rFonts w:ascii="Times New Roman"/>
          <w:b/>
          <w:i w:val="false"/>
          <w:color w:val="000000"/>
        </w:rPr>
        <w:t xml:space="preserve"> Жайылым айналымының қолайлы схемалары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3-қосымша</w:t>
            </w:r>
          </w:p>
        </w:tc>
      </w:tr>
    </w:tbl>
    <w:bookmarkStart w:name="z57" w:id="43"/>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3"/>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4-қосымша</w:t>
            </w:r>
          </w:p>
        </w:tc>
      </w:tr>
    </w:tbl>
    <w:bookmarkStart w:name="z60" w:id="4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5-қосымша</w:t>
            </w:r>
          </w:p>
        </w:tc>
      </w:tr>
    </w:tbl>
    <w:bookmarkStart w:name="z63" w:id="47"/>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66" w:id="49"/>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Багратион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жоспарға </w:t>
            </w:r>
            <w:r>
              <w:br/>
            </w:r>
            <w:r>
              <w:rPr>
                <w:rFonts w:ascii="Times New Roman"/>
                <w:b w:val="false"/>
                <w:i w:val="false"/>
                <w:color w:val="000000"/>
                <w:sz w:val="20"/>
              </w:rPr>
              <w:t>7-қосымша</w:t>
            </w:r>
          </w:p>
        </w:tc>
      </w:tr>
    </w:tbl>
    <w:bookmarkStart w:name="z69" w:id="5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