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ab60" w14:textId="425a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Тарғын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39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Тарғын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r>
              <w:br/>
            </w:r>
          </w:p>
        </w:tc>
      </w:tr>
    </w:tbl>
    <w:bookmarkStart w:name="z10" w:id="3"/>
    <w:p>
      <w:pPr>
        <w:spacing w:after="0"/>
        <w:ind w:left="0"/>
        <w:jc w:val="left"/>
      </w:pPr>
      <w:r>
        <w:rPr>
          <w:rFonts w:ascii="Times New Roman"/>
          <w:b/>
          <w:i w:val="false"/>
          <w:color w:val="000000"/>
        </w:rPr>
        <w:t xml:space="preserve"> Тарғын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Тарғын ауылдық округі бойынша жайылымдарды басқару және оларды пайдалану жөніндегі 2021-2022 жылдарға арналған жоспар (бадан әрі - Жоспар) ҚазақстанРеспубликасының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Тарғын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Тарғын ауылдық округі Ұлан ауданының оңтүстік-шығыс бөлігінде Ертіс өзенінің сол жағалауын бойлай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Ұранхай, Тарғын, Тайынты, Манат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Тарғын ауылы аудан орталығы Қасым Қайсенов кентінен оңтүстік-шығысқа қарай 50,5 км жерде орналасқан.</w:t>
      </w:r>
    </w:p>
    <w:bookmarkEnd w:id="19"/>
    <w:bookmarkStart w:name="z27" w:id="20"/>
    <w:p>
      <w:pPr>
        <w:spacing w:after="0"/>
        <w:ind w:left="0"/>
        <w:jc w:val="both"/>
      </w:pPr>
      <w:r>
        <w:rPr>
          <w:rFonts w:ascii="Times New Roman"/>
          <w:b w:val="false"/>
          <w:i w:val="false"/>
          <w:color w:val="000000"/>
          <w:sz w:val="28"/>
        </w:rPr>
        <w:t>
      Тарғын ауылдық округі 79085,4 гектаралаңды алып жатыр, оның ішінде: егістік – 4274,6 гектар, жайылым – 65126,5 гектар, шабындық – 3402,5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жерлер-70189,5 гектар;</w:t>
      </w:r>
    </w:p>
    <w:bookmarkEnd w:id="22"/>
    <w:bookmarkStart w:name="z30" w:id="23"/>
    <w:p>
      <w:pPr>
        <w:spacing w:after="0"/>
        <w:ind w:left="0"/>
        <w:jc w:val="both"/>
      </w:pPr>
      <w:r>
        <w:rPr>
          <w:rFonts w:ascii="Times New Roman"/>
          <w:b w:val="false"/>
          <w:i w:val="false"/>
          <w:color w:val="000000"/>
          <w:sz w:val="28"/>
        </w:rPr>
        <w:t>
      елді мекендердің жерлері-11011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53,2 гектар;</w:t>
      </w:r>
    </w:p>
    <w:bookmarkEnd w:id="24"/>
    <w:bookmarkStart w:name="z32" w:id="25"/>
    <w:p>
      <w:pPr>
        <w:spacing w:after="0"/>
        <w:ind w:left="0"/>
        <w:jc w:val="both"/>
      </w:pPr>
      <w:r>
        <w:rPr>
          <w:rFonts w:ascii="Times New Roman"/>
          <w:b w:val="false"/>
          <w:i w:val="false"/>
          <w:color w:val="000000"/>
          <w:sz w:val="28"/>
        </w:rPr>
        <w:t>
      ерекше қорғалатын табиғи аумақтардың жері-8гектар;</w:t>
      </w:r>
    </w:p>
    <w:bookmarkEnd w:id="25"/>
    <w:bookmarkStart w:name="z33" w:id="26"/>
    <w:p>
      <w:pPr>
        <w:spacing w:after="0"/>
        <w:ind w:left="0"/>
        <w:jc w:val="both"/>
      </w:pPr>
      <w:r>
        <w:rPr>
          <w:rFonts w:ascii="Times New Roman"/>
          <w:b w:val="false"/>
          <w:i w:val="false"/>
          <w:color w:val="000000"/>
          <w:sz w:val="28"/>
        </w:rPr>
        <w:t>
      босалқы жерлер -29957 гектардан құралады.</w:t>
      </w:r>
    </w:p>
    <w:bookmarkEnd w:id="26"/>
    <w:bookmarkStart w:name="z34" w:id="27"/>
    <w:p>
      <w:pPr>
        <w:spacing w:after="0"/>
        <w:ind w:left="0"/>
        <w:jc w:val="both"/>
      </w:pPr>
      <w:r>
        <w:rPr>
          <w:rFonts w:ascii="Times New Roman"/>
          <w:b w:val="false"/>
          <w:i w:val="false"/>
          <w:color w:val="000000"/>
          <w:sz w:val="28"/>
        </w:rPr>
        <w:t>
      2022 жылдың 01 қазанына Тарғын ауылдық округінде ауыл шаруашылығы малдарының саны: ірі қара мал 6006 бас, оның ішінде аналық мал 3128 бас, ұсақ қара мал 5366 бас, жылқы 5945 бас (</w:t>
      </w:r>
      <w:r>
        <w:rPr>
          <w:rFonts w:ascii="Times New Roman"/>
          <w:b w:val="false"/>
          <w:i w:val="false"/>
          <w:color w:val="000000"/>
          <w:sz w:val="28"/>
        </w:rPr>
        <w:t>№1 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bl>
    <w:bookmarkStart w:name="z36" w:id="28"/>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көрсетуүшін 1 – ветеринарлық пункт, 3 – мал қорымы ұйымдастырылған.</w:t>
      </w:r>
    </w:p>
    <w:bookmarkEnd w:id="28"/>
    <w:bookmarkStart w:name="z37" w:id="29"/>
    <w:p>
      <w:pPr>
        <w:spacing w:after="0"/>
        <w:ind w:left="0"/>
        <w:jc w:val="both"/>
      </w:pPr>
      <w:r>
        <w:rPr>
          <w:rFonts w:ascii="Times New Roman"/>
          <w:b w:val="false"/>
          <w:i w:val="false"/>
          <w:color w:val="000000"/>
          <w:sz w:val="28"/>
        </w:rPr>
        <w:t>
      Ауыл шаруашылығы жануарларын қамтамасыз ету үшін Тарғын ауылдық округі бойынша 65126,5 гектар жайылым жерлер бар, елді мекендер шегінде 7577гектар жайылым бар.</w:t>
      </w:r>
    </w:p>
    <w:bookmarkEnd w:id="29"/>
    <w:bookmarkStart w:name="z38" w:id="30"/>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Тарғын ауылдық округі жергілікті халықтың мұқтаждығы үшін ауыл шаруашылығы малдарының аналық (сауын) мал басын ұстау бойынша елді мекеннің 7577 гектарбар жайылымдық алқаптарында қажеттілігі 899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bl>
    <w:bookmarkStart w:name="z40" w:id="31"/>
    <w:p>
      <w:pPr>
        <w:spacing w:after="0"/>
        <w:ind w:left="0"/>
        <w:jc w:val="both"/>
      </w:pPr>
      <w:r>
        <w:rPr>
          <w:rFonts w:ascii="Times New Roman"/>
          <w:b w:val="false"/>
          <w:i w:val="false"/>
          <w:color w:val="000000"/>
          <w:sz w:val="28"/>
        </w:rPr>
        <w:t>
      Тарғын ауылдық округінің жергілікті тұрғындарының малын жаю үшін 9753 гектар берілді.</w:t>
      </w:r>
    </w:p>
    <w:bookmarkEnd w:id="31"/>
    <w:bookmarkStart w:name="z41" w:id="32"/>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44304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bl>
    <w:bookmarkStart w:name="z43" w:id="33"/>
    <w:p>
      <w:pPr>
        <w:spacing w:after="0"/>
        <w:ind w:left="0"/>
        <w:jc w:val="both"/>
      </w:pPr>
      <w:r>
        <w:rPr>
          <w:rFonts w:ascii="Times New Roman"/>
          <w:b w:val="false"/>
          <w:i w:val="false"/>
          <w:color w:val="000000"/>
          <w:sz w:val="28"/>
        </w:rPr>
        <w:t>
      35530 гектармөлшеріндегі жайылымдық алқаптардың қалыптасқан қажеттілігін 05-079-020 есептік кварталының шалғайдағы жайылымдарында халықтың ауыл шаруашылығы малдарын жаю есебінен толықтыру қажет.</w:t>
      </w:r>
    </w:p>
    <w:bookmarkEnd w:id="33"/>
    <w:bookmarkStart w:name="z44" w:id="34"/>
    <w:p>
      <w:pPr>
        <w:spacing w:after="0"/>
        <w:ind w:left="0"/>
        <w:jc w:val="both"/>
      </w:pPr>
      <w:r>
        <w:rPr>
          <w:rFonts w:ascii="Times New Roman"/>
          <w:b w:val="false"/>
          <w:i w:val="false"/>
          <w:color w:val="000000"/>
          <w:sz w:val="28"/>
        </w:rPr>
        <w:t>
      Тарғын ауылдық округінің ЖШС, шаруа және фермер қожалықтарындағы мал басы: ірі қара мал 1648 бас, ұсақ қара мал 349 бас, жылқы 2027 басты құрайды (</w:t>
      </w:r>
      <w:r>
        <w:rPr>
          <w:rFonts w:ascii="Times New Roman"/>
          <w:b w:val="false"/>
          <w:i w:val="false"/>
          <w:color w:val="000000"/>
          <w:sz w:val="28"/>
        </w:rPr>
        <w:t>№4 кесте</w:t>
      </w:r>
      <w:r>
        <w:rPr>
          <w:rFonts w:ascii="Times New Roman"/>
          <w:b w:val="false"/>
          <w:i w:val="false"/>
          <w:color w:val="000000"/>
          <w:sz w:val="28"/>
        </w:rPr>
        <w:t>).</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w:t>
            </w:r>
          </w:p>
        </w:tc>
      </w:tr>
    </w:tbl>
    <w:bookmarkStart w:name="z46" w:id="35"/>
    <w:p>
      <w:pPr>
        <w:spacing w:after="0"/>
        <w:ind w:left="0"/>
        <w:jc w:val="both"/>
      </w:pPr>
      <w:r>
        <w:rPr>
          <w:rFonts w:ascii="Times New Roman"/>
          <w:b w:val="false"/>
          <w:i w:val="false"/>
          <w:color w:val="000000"/>
          <w:sz w:val="28"/>
        </w:rPr>
        <w:t>
      ЖШС, шаруа және фермер қожалықтарының жайылым алаңы 57514,3 гектар құрайды. ЖШС, шаруа және фермер қожалықтарының жайылым алқаптарының 33258 гектар көлемінде қалыптасқан қажеттілігін босалқы жерлер мен ауыл шаруашылығы құрылымдарының жем-шөп базасы есебінен толықтыру қажет.</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1-қосымша</w:t>
            </w:r>
          </w:p>
        </w:tc>
      </w:tr>
    </w:tbl>
    <w:bookmarkStart w:name="z48" w:id="36"/>
    <w:p>
      <w:pPr>
        <w:spacing w:after="0"/>
        <w:ind w:left="0"/>
        <w:jc w:val="left"/>
      </w:pPr>
      <w:r>
        <w:rPr>
          <w:rFonts w:ascii="Times New Roman"/>
          <w:b/>
          <w:i w:val="false"/>
          <w:color w:val="000000"/>
        </w:rPr>
        <w:t xml:space="preserve"> Тарғын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8"/>
    <w:p>
      <w:pPr>
        <w:spacing w:after="0"/>
        <w:ind w:left="0"/>
        <w:jc w:val="left"/>
      </w:pPr>
      <w:r>
        <w:rPr>
          <w:rFonts w:ascii="Times New Roman"/>
          <w:b/>
          <w:i w:val="false"/>
          <w:color w:val="000000"/>
        </w:rPr>
        <w:t xml:space="preserve"> Тарғын ауылдық округі жайылымдарының орналасу схемасына (картасына) қоса берілетін жер учаскелері меншік иелерінің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ЕдигеБатырканович Байсугуров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Сайлапкер Джармуханбетов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ДжексенбекИркетбаевич Икамбаев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СалтанатАскаровна Ислямова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АмангелдыКадылбекович Койшинов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РаушанШаймуратовна Нуксарина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БагдатБаткалдинович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Андреевич Постовой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both"/>
      </w:pPr>
      <w:r>
        <w:rPr>
          <w:rFonts w:ascii="Times New Roman"/>
          <w:b w:val="false"/>
          <w:i w:val="false"/>
          <w:color w:val="000000"/>
          <w:sz w:val="28"/>
        </w:rPr>
        <w:t>
      Тарғын ауылдық округі жайылымдарының орналасу схемасына (картасына) қоса берілетін жер учаскелерінің жер пайдаланушыларының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Парида Абади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Минінбек Адайкан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РакембайЕсимханович Адилканов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Кеңесқан Аманбеков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РайханДосказинович 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 Аринов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Еркиндык Арыктаева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БулатбекБабашевич Астамбаев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ЕржанОктябрятұлы Аубакиров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Ахмет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Владимирович Ашихмин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Агзамович Багадаев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КайратКанашевич Байжуменов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 Баймукамет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ОралбекНургазинович Байсагатов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СерикбекЗейнелович Байсаков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АмантайЖанабайұлы Бақижанов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Иванович Баландин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ЗайраАкатаевна Балапанова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ЕрікДілдәшұлы Барқышев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 Бейсенович Баяндинов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СакенКыдыралинович Бейсембинов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СадбекБайгазынович Бекмулдинов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КайратКабдешович Бердинов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Кабдешович Бердинов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АрайЗарыккановна Бердинова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МалгаждарЖуманұлы Битимбаев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ДуйсенбайТегисбайұлы Ботабаев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АсхатКалибекович Бутабаев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ДаулетТоктагулович Дакежанов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СағындықРамазанұлы Дакежанов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ЕржанКапаевич Данияров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ҚабдырасулАхметұлы Даұтов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Сайлапкер Джармуханбетов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Нұршат Дінмұхаметқызы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Федорович Долгополов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Досқазыұлы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БайболатМолдаханұлы Дүйсенбаев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Амантайұлы Дырданов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АманкелдіРақимұлы Есімханов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АрестанбекДуйсенович Есполов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КазизаКайсеновна Есполова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Торган Жакенова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АргынСайлаубекович Жампеисов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АхметханАбдеханович Жуанышев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Нуржикен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БауржанМагауович Задин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Күлшат Зайнолла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ДжексенбекИркетбаевич Икамбаев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СалтанатАскаровна Ислямова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АқылбекЖүніспекұлы Исов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Абзулдинович Кайсенов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НурланканКоксегенович Кайсенов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 Какаша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ТалгатЗайнелович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АзаматКумарович Касенгазин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АйманЖексембаевна Киякпаева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АмангелдыКадылбекович Койшинов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ДауренАбусагитовичКудайбергенов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Сеилгазинович 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 Кузенбай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Куматай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ДаниярАлданбаевич Кусаинов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Фатима Қабдулина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БерікНұрланқанұлы Қайсенов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МұратбекРамазанұлы Қалымов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Маргарита Сергекбайқызы Мағауянова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ШанарСалимбаевна Макажанова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Хуат Мунаят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Шайзат Мураткан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Мурсал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СембайМукатаевич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КауаРахимбердиновна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ЕрланШериазданович Мухамеджанов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АмангелдыДюсупканович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БагланЖармухаметович 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НурланЖармухаметович 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Намазғали Ноғаспаев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КанияНуралдаевна Нуралдина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БекетКыдырханович Нуртазин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Токтаган Нурызбаева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РинадАдайбекұлы Нұралдин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МәуітханРақышұлы Нұржанов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ДаутКабдыгалиевич Оразалиев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ДуманСарманұлы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БагдатБаткалдинович Оралбеков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Муқият Орынбай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БейсеханНурмолдинович Ракишев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АсқарЗайденұлы Рақымбаев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ЕрболатБазанұлы Рахимов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Сагинкумаров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Кадырхан Сейтзада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"бөден"ауыл шаруашылығы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БАУР" ауыл шаруашылығы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Заркымбек Сыдыков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ДуманАшимжанович Тагаев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НурбекАлпысбаевич Тикенов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 ұлан"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"удача"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АсқарЖанәбілұлы Тоқмадиев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ДиляраЖумаболатовна Тургамбаева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ЕрнисОмарович Турсунбаев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Турсынбай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АклимаТурсынбековна Турсынбекова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СерикСамарович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ИманханМұбаракұлы Уәлиев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АсхатКазизович Уранкаев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Бердіхан Хұтбай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Хавлай Шарапий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Иванович Шаров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Нәширә Шәкен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52" w:id="40"/>
    <w:p>
      <w:pPr>
        <w:spacing w:after="0"/>
        <w:ind w:left="0"/>
        <w:jc w:val="both"/>
      </w:pPr>
      <w:r>
        <w:rPr>
          <w:rFonts w:ascii="Times New Roman"/>
          <w:b w:val="false"/>
          <w:i w:val="false"/>
          <w:color w:val="000000"/>
          <w:sz w:val="28"/>
        </w:rPr>
        <w:t>
      Аббревиатуралардың толық жазылуы:</w:t>
      </w:r>
    </w:p>
    <w:bookmarkEnd w:id="40"/>
    <w:bookmarkStart w:name="z53" w:id="41"/>
    <w:p>
      <w:pPr>
        <w:spacing w:after="0"/>
        <w:ind w:left="0"/>
        <w:jc w:val="both"/>
      </w:pPr>
      <w:r>
        <w:rPr>
          <w:rFonts w:ascii="Times New Roman"/>
          <w:b w:val="false"/>
          <w:i w:val="false"/>
          <w:color w:val="000000"/>
          <w:sz w:val="28"/>
        </w:rPr>
        <w:t>
      ІҚМ-ірі қара мал;</w:t>
      </w:r>
    </w:p>
    <w:bookmarkEnd w:id="41"/>
    <w:bookmarkStart w:name="z54" w:id="42"/>
    <w:p>
      <w:pPr>
        <w:spacing w:after="0"/>
        <w:ind w:left="0"/>
        <w:jc w:val="both"/>
      </w:pPr>
      <w:r>
        <w:rPr>
          <w:rFonts w:ascii="Times New Roman"/>
          <w:b w:val="false"/>
          <w:i w:val="false"/>
          <w:color w:val="000000"/>
          <w:sz w:val="28"/>
        </w:rPr>
        <w:t>
      ҰҚМ- ұсақ қара мал.</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6" w:id="43"/>
    <w:p>
      <w:pPr>
        <w:spacing w:after="0"/>
        <w:ind w:left="0"/>
        <w:jc w:val="left"/>
      </w:pPr>
      <w:r>
        <w:rPr>
          <w:rFonts w:ascii="Times New Roman"/>
          <w:b/>
          <w:i w:val="false"/>
          <w:color w:val="000000"/>
        </w:rPr>
        <w:t xml:space="preserve"> Жайылымайналымыныңқолайлысхемалары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8" w:id="44"/>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1" w:id="46"/>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6"/>
    <w:bookmarkStart w:name="z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4" w:id="48"/>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8"/>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7" w:id="50"/>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0"/>
    <w:bookmarkStart w:name="z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Тарғын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7-қосымша</w:t>
            </w:r>
          </w:p>
        </w:tc>
      </w:tr>
    </w:tbl>
    <w:bookmarkStart w:name="z70" w:id="52"/>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