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71fd5" w14:textId="c271f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2023-2024 жылдарға арналған Самар ауылдық округі бойынша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Самар ауданы мәслихатының 2023 жылғы 28 желтоқсандағы № 9-15/VIII шешімі</w:t>
      </w:r>
    </w:p>
    <w:p>
      <w:pPr>
        <w:spacing w:after="0"/>
        <w:ind w:left="0"/>
        <w:jc w:val="both"/>
      </w:pPr>
      <w:bookmarkStart w:name="z5"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сәйкес, Самар ауданының мәслихаты ШЕШТІ:</w:t>
      </w:r>
    </w:p>
    <w:bookmarkEnd w:id="0"/>
    <w:bookmarkStart w:name="z6" w:id="1"/>
    <w:p>
      <w:pPr>
        <w:spacing w:after="0"/>
        <w:ind w:left="0"/>
        <w:jc w:val="both"/>
      </w:pPr>
      <w:r>
        <w:rPr>
          <w:rFonts w:ascii="Times New Roman"/>
          <w:b w:val="false"/>
          <w:i w:val="false"/>
          <w:color w:val="000000"/>
          <w:sz w:val="28"/>
        </w:rPr>
        <w:t xml:space="preserve">
      1. 2023-2024 жылдарға арналған Самар ауылдық округі бойынша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оның алғашқы ресми жарияланған күнінен кейін күнтізелік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Самар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Шаймарданова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ауданы мәслихатының </w:t>
            </w:r>
            <w:r>
              <w:br/>
            </w:r>
            <w:r>
              <w:rPr>
                <w:rFonts w:ascii="Times New Roman"/>
                <w:b w:val="false"/>
                <w:i w:val="false"/>
                <w:color w:val="000000"/>
                <w:sz w:val="20"/>
              </w:rPr>
              <w:t xml:space="preserve">2023 жылғы 28 желтоқсандағы </w:t>
            </w:r>
            <w:r>
              <w:br/>
            </w:r>
            <w:r>
              <w:rPr>
                <w:rFonts w:ascii="Times New Roman"/>
                <w:b w:val="false"/>
                <w:i w:val="false"/>
                <w:color w:val="000000"/>
                <w:sz w:val="20"/>
              </w:rPr>
              <w:t xml:space="preserve">№ 9-15/VIII шешіміне </w:t>
            </w:r>
            <w:r>
              <w:br/>
            </w:r>
            <w:r>
              <w:rPr>
                <w:rFonts w:ascii="Times New Roman"/>
                <w:b w:val="false"/>
                <w:i w:val="false"/>
                <w:color w:val="000000"/>
                <w:sz w:val="20"/>
              </w:rPr>
              <w:t>қосымша</w:t>
            </w:r>
          </w:p>
        </w:tc>
      </w:tr>
    </w:tbl>
    <w:bookmarkStart w:name="z10" w:id="3"/>
    <w:p>
      <w:pPr>
        <w:spacing w:after="0"/>
        <w:ind w:left="0"/>
        <w:jc w:val="left"/>
      </w:pPr>
      <w:r>
        <w:rPr>
          <w:rFonts w:ascii="Times New Roman"/>
          <w:b/>
          <w:i w:val="false"/>
          <w:color w:val="000000"/>
        </w:rPr>
        <w:t xml:space="preserve"> Самар ауылдық округі бойынша жайылымдарды басқару және оларды пайдалану жөніндегі 2023-2024 жылдарға арналған жоспары </w:t>
      </w:r>
    </w:p>
    <w:bookmarkEnd w:id="3"/>
    <w:bookmarkStart w:name="z11" w:id="4"/>
    <w:p>
      <w:pPr>
        <w:spacing w:after="0"/>
        <w:ind w:left="0"/>
        <w:jc w:val="both"/>
      </w:pPr>
      <w:r>
        <w:rPr>
          <w:rFonts w:ascii="Times New Roman"/>
          <w:b w:val="false"/>
          <w:i w:val="false"/>
          <w:color w:val="000000"/>
          <w:sz w:val="28"/>
        </w:rPr>
        <w:t>
      Самар ауылдық округі бойынша жайылымдарды басқару және оларды пайдалану жөніндегі 2023-2024 жылдарға арналған жоспар (бұдан әрі- Жоспар)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2017 жылғы 20 ақпандағы "</w:t>
      </w:r>
      <w:r>
        <w:rPr>
          <w:rFonts w:ascii="Times New Roman"/>
          <w:b w:val="false"/>
          <w:i w:val="false"/>
          <w:color w:val="000000"/>
          <w:sz w:val="28"/>
        </w:rPr>
        <w:t>Жайылымдар туралы</w:t>
      </w:r>
      <w:r>
        <w:rPr>
          <w:rFonts w:ascii="Times New Roman"/>
          <w:b w:val="false"/>
          <w:i w:val="false"/>
          <w:color w:val="000000"/>
          <w:sz w:val="28"/>
        </w:rPr>
        <w:t>"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15090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тіркелген) сәйкес әзірленеді.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 шөпке қажеттілікті тұрақты қамтамасыз ету және жайылымдардың тозу процестерін болғызбау мақсатында қабылданады.</w:t>
      </w:r>
    </w:p>
    <w:bookmarkEnd w:id="5"/>
    <w:bookmarkStart w:name="z13" w:id="6"/>
    <w:p>
      <w:pPr>
        <w:spacing w:after="0"/>
        <w:ind w:left="0"/>
        <w:jc w:val="both"/>
      </w:pPr>
      <w:r>
        <w:rPr>
          <w:rFonts w:ascii="Times New Roman"/>
          <w:b w:val="false"/>
          <w:i w:val="false"/>
          <w:color w:val="000000"/>
          <w:sz w:val="28"/>
        </w:rPr>
        <w:t>
      Жоспар:</w:t>
      </w:r>
    </w:p>
    <w:bookmarkEnd w:id="6"/>
    <w:bookmarkStart w:name="z14" w:id="7"/>
    <w:p>
      <w:pPr>
        <w:spacing w:after="0"/>
        <w:ind w:left="0"/>
        <w:jc w:val="both"/>
      </w:pPr>
      <w:r>
        <w:rPr>
          <w:rFonts w:ascii="Times New Roman"/>
          <w:b w:val="false"/>
          <w:i w:val="false"/>
          <w:color w:val="000000"/>
          <w:sz w:val="28"/>
        </w:rPr>
        <w:t>
      1)құқық белгілейтін құжаттар негізінде жер санаттары, жер учаскелерінің меншік иелері және жер пайдаланушылар бөлінісінде Көкпекті ауылдық округі бойынша аумағында жайылымдардың орналасу схемасын (картасын) (</w:t>
      </w:r>
      <w:r>
        <w:rPr>
          <w:rFonts w:ascii="Times New Roman"/>
          <w:b w:val="false"/>
          <w:i w:val="false"/>
          <w:color w:val="000000"/>
          <w:sz w:val="28"/>
        </w:rPr>
        <w:t>1 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 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картасын (</w:t>
      </w:r>
      <w:r>
        <w:rPr>
          <w:rFonts w:ascii="Times New Roman"/>
          <w:b w:val="false"/>
          <w:i w:val="false"/>
          <w:color w:val="000000"/>
          <w:sz w:val="28"/>
        </w:rPr>
        <w:t>3 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 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 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Самар ауылдық округінің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 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графигін (</w:t>
      </w:r>
      <w:r>
        <w:rPr>
          <w:rFonts w:ascii="Times New Roman"/>
          <w:b w:val="false"/>
          <w:i w:val="false"/>
          <w:color w:val="000000"/>
          <w:sz w:val="28"/>
        </w:rPr>
        <w:t>7 қосымша</w:t>
      </w:r>
      <w:r>
        <w:rPr>
          <w:rFonts w:ascii="Times New Roman"/>
          <w:b w:val="false"/>
          <w:i w:val="false"/>
          <w:color w:val="000000"/>
          <w:sz w:val="28"/>
        </w:rPr>
        <w:t>) құрайды.</w:t>
      </w:r>
    </w:p>
    <w:bookmarkEnd w:id="13"/>
    <w:bookmarkStart w:name="z21" w:id="14"/>
    <w:p>
      <w:pPr>
        <w:spacing w:after="0"/>
        <w:ind w:left="0"/>
        <w:jc w:val="both"/>
      </w:pPr>
      <w:r>
        <w:rPr>
          <w:rFonts w:ascii="Times New Roman"/>
          <w:b w:val="false"/>
          <w:i w:val="false"/>
          <w:color w:val="000000"/>
          <w:sz w:val="28"/>
        </w:rPr>
        <w:t>
      7-1) жергілікті жағдайлар мен ерекшеліктерге байланысты жеке ауладағы ауыл шаруашылығы жануарларын жаю үшін халықтың мұқтажын қанағаттандыру үшін қажетті жайылымдардың сыртқы және ішкі шекаралары мен алаңдары белгіленген Карта (</w:t>
      </w:r>
      <w:r>
        <w:rPr>
          <w:rFonts w:ascii="Times New Roman"/>
          <w:b w:val="false"/>
          <w:i w:val="false"/>
          <w:color w:val="000000"/>
          <w:sz w:val="28"/>
        </w:rPr>
        <w:t>7-1 қосымша</w:t>
      </w:r>
      <w:r>
        <w:rPr>
          <w:rFonts w:ascii="Times New Roman"/>
          <w:b w:val="false"/>
          <w:i w:val="false"/>
          <w:color w:val="000000"/>
          <w:sz w:val="28"/>
        </w:rPr>
        <w:t>).</w:t>
      </w:r>
    </w:p>
    <w:bookmarkEnd w:id="14"/>
    <w:bookmarkStart w:name="z22"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3" w:id="16"/>
    <w:p>
      <w:pPr>
        <w:spacing w:after="0"/>
        <w:ind w:left="0"/>
        <w:jc w:val="both"/>
      </w:pPr>
      <w:r>
        <w:rPr>
          <w:rFonts w:ascii="Times New Roman"/>
          <w:b w:val="false"/>
          <w:i w:val="false"/>
          <w:color w:val="000000"/>
          <w:sz w:val="28"/>
        </w:rPr>
        <w:t>
      Самар ауылдық округінің жалпы көлемі – 103 640 гектар, оның ішінде жайылымдық жерлер – 42 373 гектар.</w:t>
      </w:r>
    </w:p>
    <w:bookmarkEnd w:id="16"/>
    <w:bookmarkStart w:name="z24" w:id="17"/>
    <w:p>
      <w:pPr>
        <w:spacing w:after="0"/>
        <w:ind w:left="0"/>
        <w:jc w:val="both"/>
      </w:pPr>
      <w:r>
        <w:rPr>
          <w:rFonts w:ascii="Times New Roman"/>
          <w:b w:val="false"/>
          <w:i w:val="false"/>
          <w:color w:val="000000"/>
          <w:sz w:val="28"/>
        </w:rPr>
        <w:t>
      Климаты күрт континенталды, қысы салыстырмалы салқын, жазы ыстық және құрғақ. Ауаның жылдық орташа температурасы қаңтар айында - 20; - 28°С, шілде айында +16; +29°С. Жауынның орташа түсімі 32 мм, ал жылдық 325 мм.</w:t>
      </w:r>
    </w:p>
    <w:bookmarkEnd w:id="17"/>
    <w:bookmarkStart w:name="z25" w:id="18"/>
    <w:p>
      <w:pPr>
        <w:spacing w:after="0"/>
        <w:ind w:left="0"/>
        <w:jc w:val="both"/>
      </w:pPr>
      <w:r>
        <w:rPr>
          <w:rFonts w:ascii="Times New Roman"/>
          <w:b w:val="false"/>
          <w:i w:val="false"/>
          <w:color w:val="000000"/>
          <w:sz w:val="28"/>
        </w:rPr>
        <w:t>
      Округтің өсімдік жамылғысы әр түрлі, шамамен қоса алғанда 1000 астам түрлері бар. Оның ішінде ең көп таралғандары бұталар.</w:t>
      </w:r>
    </w:p>
    <w:bookmarkEnd w:id="18"/>
    <w:bookmarkStart w:name="z26" w:id="19"/>
    <w:p>
      <w:pPr>
        <w:spacing w:after="0"/>
        <w:ind w:left="0"/>
        <w:jc w:val="both"/>
      </w:pPr>
      <w:r>
        <w:rPr>
          <w:rFonts w:ascii="Times New Roman"/>
          <w:b w:val="false"/>
          <w:i w:val="false"/>
          <w:color w:val="000000"/>
          <w:sz w:val="28"/>
        </w:rPr>
        <w:t>
      Таулы қара топырақ, кәдімгі қара топырақ, қара-қоныр топырақ. Топырақтың құнарлы қабатының қалыңдығы 38-80 см.</w:t>
      </w:r>
    </w:p>
    <w:bookmarkEnd w:id="19"/>
    <w:bookmarkStart w:name="z27" w:id="20"/>
    <w:p>
      <w:pPr>
        <w:spacing w:after="0"/>
        <w:ind w:left="0"/>
        <w:jc w:val="both"/>
      </w:pPr>
      <w:r>
        <w:rPr>
          <w:rFonts w:ascii="Times New Roman"/>
          <w:b w:val="false"/>
          <w:i w:val="false"/>
          <w:color w:val="000000"/>
          <w:sz w:val="28"/>
        </w:rPr>
        <w:t>
      Самар ауылдық округі аумағында 1 ветеринарлық пункт бар.</w:t>
      </w:r>
    </w:p>
    <w:bookmarkEnd w:id="20"/>
    <w:bookmarkStart w:name="z28" w:id="21"/>
    <w:p>
      <w:pPr>
        <w:spacing w:after="0"/>
        <w:ind w:left="0"/>
        <w:jc w:val="both"/>
      </w:pPr>
      <w:r>
        <w:rPr>
          <w:rFonts w:ascii="Times New Roman"/>
          <w:b w:val="false"/>
          <w:i w:val="false"/>
          <w:color w:val="000000"/>
          <w:sz w:val="28"/>
        </w:rPr>
        <w:t>
      2023 жылдың 1 қаңтарына Самар ауылдық округінде ірі қара мал 4200 бас, ұсақ мал 5500 бас және 1456 бас жылқы саналады (</w:t>
      </w:r>
      <w:r>
        <w:rPr>
          <w:rFonts w:ascii="Times New Roman"/>
          <w:b w:val="false"/>
          <w:i w:val="false"/>
          <w:color w:val="000000"/>
          <w:sz w:val="28"/>
        </w:rPr>
        <w:t>№ 1 кесте</w:t>
      </w:r>
      <w:r>
        <w:rPr>
          <w:rFonts w:ascii="Times New Roman"/>
          <w:b w:val="false"/>
          <w:i w:val="false"/>
          <w:color w:val="000000"/>
          <w:sz w:val="28"/>
        </w:rPr>
        <w:t>).</w:t>
      </w:r>
    </w:p>
    <w:bookmarkEnd w:id="21"/>
    <w:bookmarkStart w:name="z29" w:id="22"/>
    <w:p>
      <w:pPr>
        <w:spacing w:after="0"/>
        <w:ind w:left="0"/>
        <w:jc w:val="left"/>
      </w:pPr>
      <w:r>
        <w:rPr>
          <w:rFonts w:ascii="Times New Roman"/>
          <w:b/>
          <w:i w:val="false"/>
          <w:color w:val="000000"/>
        </w:rPr>
        <w:t xml:space="preserve"> Самар ауылдық округі бойынша ауыл шаруашылығы жануарлары басының саны туралы деректер</w:t>
      </w:r>
    </w:p>
    <w:bookmarkEnd w:id="22"/>
    <w:bookmarkStart w:name="z30" w:id="23"/>
    <w:p>
      <w:pPr>
        <w:spacing w:after="0"/>
        <w:ind w:left="0"/>
        <w:jc w:val="both"/>
      </w:pPr>
      <w:r>
        <w:rPr>
          <w:rFonts w:ascii="Times New Roman"/>
          <w:b w:val="false"/>
          <w:i w:val="false"/>
          <w:color w:val="000000"/>
          <w:sz w:val="28"/>
        </w:rPr>
        <w:t>
      № 1 кесте</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сауынды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а/о</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2351456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r>
    </w:tbl>
    <w:bookmarkStart w:name="z31" w:id="24"/>
    <w:p>
      <w:pPr>
        <w:spacing w:after="0"/>
        <w:ind w:left="0"/>
        <w:jc w:val="both"/>
      </w:pPr>
      <w:r>
        <w:rPr>
          <w:rFonts w:ascii="Times New Roman"/>
          <w:b w:val="false"/>
          <w:i w:val="false"/>
          <w:color w:val="000000"/>
          <w:sz w:val="28"/>
        </w:rPr>
        <w:t xml:space="preserve">
      Самар ауылдық округі бойынша ауыл шаруашылығы жануарларын жайылымдық алаптармен қамтамасыз ету үшін барлығы 42 373 га бар. </w:t>
      </w:r>
    </w:p>
    <w:bookmarkEnd w:id="24"/>
    <w:bookmarkStart w:name="z32" w:id="25"/>
    <w:p>
      <w:pPr>
        <w:spacing w:after="0"/>
        <w:ind w:left="0"/>
        <w:jc w:val="both"/>
      </w:pPr>
      <w:r>
        <w:rPr>
          <w:rFonts w:ascii="Times New Roman"/>
          <w:b w:val="false"/>
          <w:i w:val="false"/>
          <w:color w:val="000000"/>
          <w:sz w:val="28"/>
        </w:rPr>
        <w:t xml:space="preserve">
      Жоғарыда айтылғандар негізінде, Қазақстан Республикасының 2017 жылғы 20 ақпандағы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Самар ауылдық округінің жергілікті халықтың ауыл шаруашылығы жануарларының аналық (сауын) мал басын ұстауға елді мекендерде бар жайылымдық алқаптар мөлшері 42 373 га құрап, жайылымдық алқаптарға қажеттілік жоқ (</w:t>
      </w:r>
      <w:r>
        <w:rPr>
          <w:rFonts w:ascii="Times New Roman"/>
          <w:b w:val="false"/>
          <w:i w:val="false"/>
          <w:color w:val="000000"/>
          <w:sz w:val="28"/>
        </w:rPr>
        <w:t>№ 2 кесте</w:t>
      </w:r>
      <w:r>
        <w:rPr>
          <w:rFonts w:ascii="Times New Roman"/>
          <w:b w:val="false"/>
          <w:i w:val="false"/>
          <w:color w:val="000000"/>
          <w:sz w:val="28"/>
        </w:rPr>
        <w:t>).</w:t>
      </w:r>
    </w:p>
    <w:bookmarkEnd w:id="25"/>
    <w:bookmarkStart w:name="z33" w:id="26"/>
    <w:p>
      <w:pPr>
        <w:spacing w:after="0"/>
        <w:ind w:left="0"/>
        <w:jc w:val="both"/>
      </w:pPr>
      <w:r>
        <w:rPr>
          <w:rFonts w:ascii="Times New Roman"/>
          <w:b w:val="false"/>
          <w:i w:val="false"/>
          <w:color w:val="000000"/>
          <w:sz w:val="28"/>
        </w:rPr>
        <w:t>
      №2 кесте</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31681</w:t>
            </w:r>
          </w:p>
        </w:tc>
      </w:tr>
    </w:tbl>
    <w:bookmarkStart w:name="z34" w:id="27"/>
    <w:p>
      <w:pPr>
        <w:spacing w:after="0"/>
        <w:ind w:left="0"/>
        <w:jc w:val="both"/>
      </w:pPr>
      <w:r>
        <w:rPr>
          <w:rFonts w:ascii="Times New Roman"/>
          <w:b w:val="false"/>
          <w:i w:val="false"/>
          <w:color w:val="000000"/>
          <w:sz w:val="28"/>
        </w:rPr>
        <w:t>
      Самар ауылдық округінің жергілікті халқының малын жаю үшін 3 табын ұйымдастырылған: 1 табын ауылдың батыс бөлігінде, 1 табын ауылдың солтүстік бөлігінде, 1 табын шығыс бөлігінде.</w:t>
      </w:r>
    </w:p>
    <w:bookmarkEnd w:id="27"/>
    <w:bookmarkStart w:name="z35" w:id="28"/>
    <w:p>
      <w:pPr>
        <w:spacing w:after="0"/>
        <w:ind w:left="0"/>
        <w:jc w:val="both"/>
      </w:pPr>
      <w:r>
        <w:rPr>
          <w:rFonts w:ascii="Times New Roman"/>
          <w:b w:val="false"/>
          <w:i w:val="false"/>
          <w:color w:val="000000"/>
          <w:sz w:val="28"/>
        </w:rPr>
        <w:t>
      Қалыптасқан 42 373 га жайылымдық алқаптар Самар ауылдық округі бойынша толық жеткілікті.</w:t>
      </w:r>
    </w:p>
    <w:bookmarkEnd w:id="28"/>
    <w:bookmarkStart w:name="z36" w:id="29"/>
    <w:p>
      <w:pPr>
        <w:spacing w:after="0"/>
        <w:ind w:left="0"/>
        <w:jc w:val="both"/>
      </w:pPr>
      <w:r>
        <w:rPr>
          <w:rFonts w:ascii="Times New Roman"/>
          <w:b w:val="false"/>
          <w:i w:val="false"/>
          <w:color w:val="000000"/>
          <w:sz w:val="28"/>
        </w:rPr>
        <w:t>
      Жергілікті халықтың басқа ауыл шаруашылығы жануарларының жайылымы қалыпты жағдайдағы жүктемесі кезінде бір басқа: ірі қара мал – 6 га, ұсақ мал – 1,2 га, жылқылар – 7,2 га, ауыл шаруашылығы өндірушілердің шалғайдағы жайылымдарына шығарылады (</w:t>
      </w:r>
      <w:r>
        <w:rPr>
          <w:rFonts w:ascii="Times New Roman"/>
          <w:b w:val="false"/>
          <w:i w:val="false"/>
          <w:color w:val="000000"/>
          <w:sz w:val="28"/>
        </w:rPr>
        <w:t>№ 3 кесте</w:t>
      </w:r>
      <w:r>
        <w:rPr>
          <w:rFonts w:ascii="Times New Roman"/>
          <w:b w:val="false"/>
          <w:i w:val="false"/>
          <w:color w:val="000000"/>
          <w:sz w:val="28"/>
        </w:rPr>
        <w:t>).</w:t>
      </w:r>
    </w:p>
    <w:bookmarkEnd w:id="29"/>
    <w:bookmarkStart w:name="z37" w:id="30"/>
    <w:p>
      <w:pPr>
        <w:spacing w:after="0"/>
        <w:ind w:left="0"/>
        <w:jc w:val="both"/>
      </w:pPr>
      <w:r>
        <w:rPr>
          <w:rFonts w:ascii="Times New Roman"/>
          <w:b w:val="false"/>
          <w:i w:val="false"/>
          <w:color w:val="000000"/>
          <w:sz w:val="28"/>
        </w:rPr>
        <w:t>
      № 3 кесте</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42283,2</w:t>
            </w:r>
          </w:p>
        </w:tc>
      </w:tr>
    </w:tbl>
    <w:bookmarkStart w:name="z38" w:id="31"/>
    <w:p>
      <w:pPr>
        <w:spacing w:after="0"/>
        <w:ind w:left="0"/>
        <w:jc w:val="both"/>
      </w:pPr>
      <w:r>
        <w:rPr>
          <w:rFonts w:ascii="Times New Roman"/>
          <w:b w:val="false"/>
          <w:i w:val="false"/>
          <w:color w:val="000000"/>
          <w:sz w:val="28"/>
        </w:rPr>
        <w:t>
      Жайылымдық алқаптар Самар ауылдық округі бойынша толық жеткілікті.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1- қосымша</w:t>
            </w:r>
          </w:p>
        </w:tc>
      </w:tr>
    </w:tbl>
    <w:bookmarkStart w:name="z40" w:id="32"/>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мен жер пайдаланушылар бөлінісінде Самар ауылдық округі бойынша аумағында жайылымдардың орналасу схемасы (картасы)</w:t>
      </w:r>
    </w:p>
    <w:bookmarkEnd w:id="32"/>
    <w:bookmarkStart w:name="z41"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2" w:id="34"/>
    <w:p>
      <w:pPr>
        <w:spacing w:after="0"/>
        <w:ind w:left="0"/>
        <w:jc w:val="both"/>
      </w:pPr>
      <w:r>
        <w:rPr>
          <w:rFonts w:ascii="Times New Roman"/>
          <w:b w:val="false"/>
          <w:i w:val="false"/>
          <w:color w:val="000000"/>
          <w:sz w:val="28"/>
        </w:rPr>
        <w:t xml:space="preserve">
      </w:t>
      </w:r>
    </w:p>
    <w:bookmarkEnd w:id="34"/>
    <w:p>
      <w:pPr>
        <w:spacing w:after="0"/>
        <w:ind w:left="0"/>
        <w:jc w:val="both"/>
      </w:pPr>
      <w:r>
        <w:drawing>
          <wp:inline distT="0" distB="0" distL="0" distR="0">
            <wp:extent cx="7404100" cy="194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04100" cy="194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2-қосымша</w:t>
            </w:r>
          </w:p>
        </w:tc>
      </w:tr>
    </w:tbl>
    <w:bookmarkStart w:name="z44" w:id="35"/>
    <w:p>
      <w:pPr>
        <w:spacing w:after="0"/>
        <w:ind w:left="0"/>
        <w:jc w:val="left"/>
      </w:pPr>
      <w:r>
        <w:rPr>
          <w:rFonts w:ascii="Times New Roman"/>
          <w:b/>
          <w:i w:val="false"/>
          <w:color w:val="000000"/>
        </w:rPr>
        <w:t xml:space="preserve"> Жайылым айналымдарының қолайлы схемалары </w:t>
      </w:r>
    </w:p>
    <w:bookmarkEnd w:id="35"/>
    <w:bookmarkStart w:name="z45" w:id="36"/>
    <w:p>
      <w:pPr>
        <w:spacing w:after="0"/>
        <w:ind w:left="0"/>
        <w:jc w:val="both"/>
      </w:pPr>
      <w:r>
        <w:rPr>
          <w:rFonts w:ascii="Times New Roman"/>
          <w:b w:val="false"/>
          <w:i w:val="false"/>
          <w:color w:val="000000"/>
          <w:sz w:val="28"/>
        </w:rPr>
        <w:t>
      Бір табын үшін төрт танапты жайылым айналымының схемасы (табындар)</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(К-Ж-К)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bl>
    <w:bookmarkStart w:name="z46" w:id="37"/>
    <w:p>
      <w:pPr>
        <w:spacing w:after="0"/>
        <w:ind w:left="0"/>
        <w:jc w:val="both"/>
      </w:pPr>
      <w:r>
        <w:rPr>
          <w:rFonts w:ascii="Times New Roman"/>
          <w:b w:val="false"/>
          <w:i w:val="false"/>
          <w:color w:val="000000"/>
          <w:sz w:val="28"/>
        </w:rPr>
        <w:t>
      (К-Ж-К) көктем- жаз- күз</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3-қосымша</w:t>
            </w:r>
          </w:p>
        </w:tc>
      </w:tr>
    </w:tbl>
    <w:bookmarkStart w:name="z48" w:id="38"/>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38"/>
    <w:bookmarkStart w:name="z49"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0" w:id="40"/>
    <w:p>
      <w:pPr>
        <w:spacing w:after="0"/>
        <w:ind w:left="0"/>
        <w:jc w:val="both"/>
      </w:pPr>
      <w:r>
        <w:rPr>
          <w:rFonts w:ascii="Times New Roman"/>
          <w:b w:val="false"/>
          <w:i w:val="false"/>
          <w:color w:val="000000"/>
          <w:sz w:val="28"/>
        </w:rPr>
        <w:t xml:space="preserve">
      </w:t>
      </w:r>
    </w:p>
    <w:bookmarkEnd w:id="40"/>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4-қосымша</w:t>
            </w:r>
          </w:p>
        </w:tc>
      </w:tr>
    </w:tbl>
    <w:bookmarkStart w:name="z52" w:id="41"/>
    <w:p>
      <w:pPr>
        <w:spacing w:after="0"/>
        <w:ind w:left="0"/>
        <w:jc w:val="left"/>
      </w:pPr>
      <w:r>
        <w:rPr>
          <w:rFonts w:ascii="Times New Roman"/>
          <w:b/>
          <w:i w:val="false"/>
          <w:color w:val="000000"/>
        </w:rPr>
        <w:t xml:space="preserve"> Жайылым пайдаланушылардың су көздерiне (көлдерге, өзендерге, тоғандарға, апандарға, суару немесе суландыру каналдарына, құбырлынемесе шахталы құдықтарға) қол жеткізу схемасы</w:t>
      </w:r>
    </w:p>
    <w:bookmarkEnd w:id="41"/>
    <w:bookmarkStart w:name="z53"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4" w:id="43"/>
    <w:p>
      <w:pPr>
        <w:spacing w:after="0"/>
        <w:ind w:left="0"/>
        <w:jc w:val="both"/>
      </w:pPr>
      <w:r>
        <w:rPr>
          <w:rFonts w:ascii="Times New Roman"/>
          <w:b w:val="false"/>
          <w:i w:val="false"/>
          <w:color w:val="000000"/>
          <w:sz w:val="28"/>
        </w:rPr>
        <w:t xml:space="preserve">
      </w:t>
      </w:r>
    </w:p>
    <w:bookmarkEnd w:id="43"/>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5-қосымша</w:t>
            </w:r>
          </w:p>
        </w:tc>
      </w:tr>
    </w:tbl>
    <w:bookmarkStart w:name="z56" w:id="44"/>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44"/>
    <w:bookmarkStart w:name="z57"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8" w:id="46"/>
    <w:p>
      <w:pPr>
        <w:spacing w:after="0"/>
        <w:ind w:left="0"/>
        <w:jc w:val="both"/>
      </w:pPr>
      <w:r>
        <w:rPr>
          <w:rFonts w:ascii="Times New Roman"/>
          <w:b w:val="false"/>
          <w:i w:val="false"/>
          <w:color w:val="000000"/>
          <w:sz w:val="28"/>
        </w:rPr>
        <w:t xml:space="preserve">
      </w:t>
      </w:r>
    </w:p>
    <w:bookmarkEnd w:id="46"/>
    <w:p>
      <w:pPr>
        <w:spacing w:after="0"/>
        <w:ind w:left="0"/>
        <w:jc w:val="both"/>
      </w:pPr>
      <w:r>
        <w:drawing>
          <wp:inline distT="0" distB="0" distL="0" distR="0">
            <wp:extent cx="7810500" cy="125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25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6-қосымша</w:t>
            </w:r>
          </w:p>
        </w:tc>
      </w:tr>
    </w:tbl>
    <w:bookmarkStart w:name="z60" w:id="47"/>
    <w:p>
      <w:pPr>
        <w:spacing w:after="0"/>
        <w:ind w:left="0"/>
        <w:jc w:val="left"/>
      </w:pPr>
      <w:r>
        <w:rPr>
          <w:rFonts w:ascii="Times New Roman"/>
          <w:b/>
          <w:i w:val="false"/>
          <w:color w:val="000000"/>
        </w:rPr>
        <w:t xml:space="preserve"> Самар ауылдық округі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47"/>
    <w:bookmarkStart w:name="z61"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2"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101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01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7-қосымша</w:t>
            </w:r>
          </w:p>
        </w:tc>
      </w:tr>
    </w:tbl>
    <w:bookmarkStart w:name="z64" w:id="5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жайылымдарға жануарларды шығару мерзімі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Шалғайдағы жайылымдардан жануарларды қайтару мерзімі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Самар ауылдық округі бойынша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бойынша </w:t>
            </w:r>
            <w:r>
              <w:br/>
            </w:r>
            <w:r>
              <w:rPr>
                <w:rFonts w:ascii="Times New Roman"/>
                <w:b w:val="false"/>
                <w:i w:val="false"/>
                <w:color w:val="000000"/>
                <w:sz w:val="20"/>
              </w:rPr>
              <w:t xml:space="preserve">2023-2024 жылдарға арналған </w:t>
            </w:r>
            <w:r>
              <w:br/>
            </w:r>
            <w:r>
              <w:rPr>
                <w:rFonts w:ascii="Times New Roman"/>
                <w:b w:val="false"/>
                <w:i w:val="false"/>
                <w:color w:val="000000"/>
                <w:sz w:val="20"/>
              </w:rPr>
              <w:t>жоспарына 7-1 қосымша</w:t>
            </w:r>
          </w:p>
        </w:tc>
      </w:tr>
    </w:tbl>
    <w:bookmarkStart w:name="z66" w:id="51"/>
    <w:p>
      <w:pPr>
        <w:spacing w:after="0"/>
        <w:ind w:left="0"/>
        <w:jc w:val="left"/>
      </w:pPr>
      <w:r>
        <w:rPr>
          <w:rFonts w:ascii="Times New Roman"/>
          <w:b/>
          <w:i w:val="false"/>
          <w:color w:val="000000"/>
        </w:rPr>
        <w:t xml:space="preserve"> Жергілікті жағдайлар мен ерекшеліктерге байланысты жеке ауладағы ауыл шаруашылығы жануарларын жаю үшін халықтың мұқтажын қанағаттандыру үшін қажетті жайылымдардың сыртқы және ішкі шекаралары мен алаңдары белгіленген картасы</w:t>
      </w:r>
    </w:p>
    <w:bookmarkEnd w:id="51"/>
    <w:bookmarkStart w:name="z67" w:id="52"/>
    <w:p>
      <w:pPr>
        <w:spacing w:after="0"/>
        <w:ind w:left="0"/>
        <w:jc w:val="both"/>
      </w:pPr>
      <w:r>
        <w:rPr>
          <w:rFonts w:ascii="Times New Roman"/>
          <w:b w:val="false"/>
          <w:i w:val="false"/>
          <w:color w:val="000000"/>
          <w:sz w:val="28"/>
        </w:rPr>
        <w:t xml:space="preserve">
      </w:t>
      </w:r>
    </w:p>
    <w:bookmarkEnd w:id="52"/>
    <w:p>
      <w:pPr>
        <w:spacing w:after="0"/>
        <w:ind w:left="0"/>
        <w:jc w:val="both"/>
      </w:pPr>
      <w:r>
        <w:drawing>
          <wp:inline distT="0" distB="0" distL="0" distR="0">
            <wp:extent cx="78105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61595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1595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