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e5c2" w14:textId="f41e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Келісу комиссиясының кейбір мәселелері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2023 жылғы 1 маусымдағы № 137/НҚ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Президентінің 2020 жылғы 5 қазандағы № 428 Жарлығымен бекітілген Қазақстан Республикасының Бәсекелестікті қорғау және дамыту агенттігі туралы ереженің 15-тармағының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Келісу комиссиясы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Келісу комиссиясының регламенті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"Келісу комиссиясының ережесі мен регламентін бекіту туралы" Қазақстан Республикасы Бәсекелестікті қорғау және дамыту агенттігі төрағасының 2022 жылғы 4 мамырдағы № 125/НҚ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Start w:name="z6" w:id="1"/>
    <w:p>
      <w:pPr>
        <w:spacing w:after="0"/>
        <w:ind w:left="0"/>
        <w:jc w:val="both"/>
      </w:pPr>
      <w:r>
        <w:rPr>
          <w:rFonts w:ascii="Times New Roman"/>
          <w:b w:val="false"/>
          <w:i w:val="false"/>
          <w:color w:val="000000"/>
          <w:sz w:val="28"/>
        </w:rPr>
        <w:t>
      3. Бәсекелестікті қорғау және дамыту агенттігінің (бұдан әрі – Агенттік) Тергеп-тексерулер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бұйрыққа қол қойылған күннен бастап бес жұмыс күні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
    <w:bookmarkStart w:name="z8" w:id="3"/>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4. Осы бұйрықтың орындалуын бақылау жетекшілік ететін Агенттік төрағасының орынбасарына жүктелсін.</w:t>
      </w:r>
    </w:p>
    <w:bookmarkEnd w:id="4"/>
    <w:bookmarkStart w:name="z10" w:id="5"/>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2023 жылғы " " № бұйрығына</w:t>
            </w:r>
            <w:r>
              <w:br/>
            </w:r>
            <w:r>
              <w:rPr>
                <w:rFonts w:ascii="Times New Roman"/>
                <w:b w:val="false"/>
                <w:i w:val="false"/>
                <w:color w:val="000000"/>
                <w:sz w:val="20"/>
              </w:rPr>
              <w:t>1-қосымша</w:t>
            </w:r>
          </w:p>
        </w:tc>
      </w:tr>
    </w:tbl>
    <w:bookmarkStart w:name="z12" w:id="6"/>
    <w:p>
      <w:pPr>
        <w:spacing w:after="0"/>
        <w:ind w:left="0"/>
        <w:jc w:val="left"/>
      </w:pPr>
      <w:r>
        <w:rPr>
          <w:rFonts w:ascii="Times New Roman"/>
          <w:b/>
          <w:i w:val="false"/>
          <w:color w:val="000000"/>
        </w:rPr>
        <w:t xml:space="preserve"> Келісу комиссиясы туралы ереже</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Республикасының Президенті мен Үкіметінің актілерін, осы Ережені, сондай-ақ Қазақстан Республикасының өзге де нормативтік құқықтық актілерін басшылыққа алады.</w:t>
      </w:r>
    </w:p>
    <w:bookmarkStart w:name="z15" w:id="8"/>
    <w:p>
      <w:pPr>
        <w:spacing w:after="0"/>
        <w:ind w:left="0"/>
        <w:jc w:val="both"/>
      </w:pPr>
      <w:r>
        <w:rPr>
          <w:rFonts w:ascii="Times New Roman"/>
          <w:b w:val="false"/>
          <w:i w:val="false"/>
          <w:color w:val="000000"/>
          <w:sz w:val="28"/>
        </w:rPr>
        <w:t>
      2. Комиссия монополияға қарсы орган жанындағы консультативтік-кеңесші орган болып табылады.</w:t>
      </w:r>
    </w:p>
    <w:bookmarkEnd w:id="8"/>
    <w:bookmarkStart w:name="z16" w:id="9"/>
    <w:p>
      <w:pPr>
        <w:spacing w:after="0"/>
        <w:ind w:left="0"/>
        <w:jc w:val="left"/>
      </w:pPr>
      <w:r>
        <w:rPr>
          <w:rFonts w:ascii="Times New Roman"/>
          <w:b/>
          <w:i w:val="false"/>
          <w:color w:val="000000"/>
        </w:rPr>
        <w:t xml:space="preserve"> 2-тарау. Комиссияның функциялары</w:t>
      </w:r>
    </w:p>
    <w:bookmarkEnd w:id="9"/>
    <w:bookmarkStart w:name="z17" w:id="10"/>
    <w:p>
      <w:pPr>
        <w:spacing w:after="0"/>
        <w:ind w:left="0"/>
        <w:jc w:val="both"/>
      </w:pPr>
      <w:r>
        <w:rPr>
          <w:rFonts w:ascii="Times New Roman"/>
          <w:b w:val="false"/>
          <w:i w:val="false"/>
          <w:color w:val="000000"/>
          <w:sz w:val="28"/>
        </w:rPr>
        <w:t>
      3. Комиссияның функциялары:</w:t>
      </w:r>
    </w:p>
    <w:bookmarkEnd w:id="10"/>
    <w:bookmarkStart w:name="z18" w:id="11"/>
    <w:p>
      <w:pPr>
        <w:spacing w:after="0"/>
        <w:ind w:left="0"/>
        <w:jc w:val="both"/>
      </w:pPr>
      <w:r>
        <w:rPr>
          <w:rFonts w:ascii="Times New Roman"/>
          <w:b w:val="false"/>
          <w:i w:val="false"/>
          <w:color w:val="000000"/>
          <w:sz w:val="28"/>
        </w:rPr>
        <w:t>
      1) қарау:</w:t>
      </w:r>
    </w:p>
    <w:bookmarkEnd w:id="11"/>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 фактілерінің толықтығы мен оларда келтірілген дәлелдемелерінің сапасы тұрғысынан тергеп-тексеру нәтижесі бойынша қорытынды жобасын;</w:t>
      </w:r>
    </w:p>
    <w:p>
      <w:pPr>
        <w:spacing w:after="0"/>
        <w:ind w:left="0"/>
        <w:jc w:val="both"/>
      </w:pPr>
      <w:r>
        <w:rPr>
          <w:rFonts w:ascii="Times New Roman"/>
          <w:b w:val="false"/>
          <w:i w:val="false"/>
          <w:color w:val="000000"/>
          <w:sz w:val="28"/>
        </w:rPr>
        <w:t>
      тергеп-тексеруді жүргізетін (жүргізетін) лауазымды адамның (лауазымды адамдардың) дәлелді қорытындысын;</w:t>
      </w:r>
    </w:p>
    <w:bookmarkStart w:name="z19" w:id="12"/>
    <w:p>
      <w:pPr>
        <w:spacing w:after="0"/>
        <w:ind w:left="0"/>
        <w:jc w:val="both"/>
      </w:pPr>
      <w:r>
        <w:rPr>
          <w:rFonts w:ascii="Times New Roman"/>
          <w:b w:val="false"/>
          <w:i w:val="false"/>
          <w:color w:val="000000"/>
          <w:sz w:val="28"/>
        </w:rPr>
        <w:t>
      2) тергеп-тексеруді жүргізетін (жүргізетін) лауазымды адамға (лауазымды адамдарға) ескертулер мен ұсынымдар енгізу:</w:t>
      </w:r>
    </w:p>
    <w:bookmarkEnd w:id="12"/>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нәтижесі бойынша қорытынды жобасы бойынша;</w:t>
      </w:r>
    </w:p>
    <w:p>
      <w:pPr>
        <w:spacing w:after="0"/>
        <w:ind w:left="0"/>
        <w:jc w:val="both"/>
      </w:pPr>
      <w:r>
        <w:rPr>
          <w:rFonts w:ascii="Times New Roman"/>
          <w:b w:val="false"/>
          <w:i w:val="false"/>
          <w:color w:val="000000"/>
          <w:sz w:val="28"/>
        </w:rPr>
        <w:t>
      дәлелді қорытындыны қарау нәтижелері бойынша.</w:t>
      </w:r>
    </w:p>
    <w:bookmarkStart w:name="z20" w:id="13"/>
    <w:p>
      <w:pPr>
        <w:spacing w:after="0"/>
        <w:ind w:left="0"/>
        <w:jc w:val="left"/>
      </w:pPr>
      <w:r>
        <w:rPr>
          <w:rFonts w:ascii="Times New Roman"/>
          <w:b/>
          <w:i w:val="false"/>
          <w:color w:val="000000"/>
        </w:rPr>
        <w:t xml:space="preserve"> 3-тарау. Комиссияның құқықтары</w:t>
      </w:r>
    </w:p>
    <w:bookmarkEnd w:id="13"/>
    <w:bookmarkStart w:name="z21" w:id="14"/>
    <w:p>
      <w:pPr>
        <w:spacing w:after="0"/>
        <w:ind w:left="0"/>
        <w:jc w:val="both"/>
      </w:pPr>
      <w:r>
        <w:rPr>
          <w:rFonts w:ascii="Times New Roman"/>
          <w:b w:val="false"/>
          <w:i w:val="false"/>
          <w:color w:val="000000"/>
          <w:sz w:val="28"/>
        </w:rPr>
        <w:t>
      4. Комиссия өз құзыреті шегінде:</w:t>
      </w:r>
    </w:p>
    <w:bookmarkEnd w:id="14"/>
    <w:bookmarkStart w:name="z22" w:id="15"/>
    <w:p>
      <w:pPr>
        <w:spacing w:after="0"/>
        <w:ind w:left="0"/>
        <w:jc w:val="both"/>
      </w:pPr>
      <w:r>
        <w:rPr>
          <w:rFonts w:ascii="Times New Roman"/>
          <w:b w:val="false"/>
          <w:i w:val="false"/>
          <w:color w:val="000000"/>
          <w:sz w:val="28"/>
        </w:rPr>
        <w:t>
      1) Комиссия құзыретінің мәселелері бойынша мемлекеттік органдардан, қоғамдық бірлестіктерден, қауымдастықтардан (одақтардан) сарапшыларды, тиісті бейіндегі мамандарды өтеусіз негізде тартуға;</w:t>
      </w:r>
    </w:p>
    <w:bookmarkEnd w:id="15"/>
    <w:bookmarkStart w:name="z23" w:id="16"/>
    <w:p>
      <w:pPr>
        <w:spacing w:after="0"/>
        <w:ind w:left="0"/>
        <w:jc w:val="both"/>
      </w:pPr>
      <w:r>
        <w:rPr>
          <w:rFonts w:ascii="Times New Roman"/>
          <w:b w:val="false"/>
          <w:i w:val="false"/>
          <w:color w:val="000000"/>
          <w:sz w:val="28"/>
        </w:rPr>
        <w:t>
      2) Комиссияға жүктелген функцияларды жүзеге асыру үшін қажетті өзге де құқықтарды жүзеге асыруға құқылы.</w:t>
      </w:r>
    </w:p>
    <w:bookmarkEnd w:id="16"/>
    <w:bookmarkStart w:name="z24" w:id="17"/>
    <w:p>
      <w:pPr>
        <w:spacing w:after="0"/>
        <w:ind w:left="0"/>
        <w:jc w:val="left"/>
      </w:pPr>
      <w:r>
        <w:rPr>
          <w:rFonts w:ascii="Times New Roman"/>
          <w:b/>
          <w:i w:val="false"/>
          <w:color w:val="000000"/>
        </w:rPr>
        <w:t xml:space="preserve"> 4-тарау. Комиссияның қызметі</w:t>
      </w:r>
    </w:p>
    <w:bookmarkEnd w:id="17"/>
    <w:bookmarkStart w:name="z25" w:id="18"/>
    <w:p>
      <w:pPr>
        <w:spacing w:after="0"/>
        <w:ind w:left="0"/>
        <w:jc w:val="both"/>
      </w:pPr>
      <w:r>
        <w:rPr>
          <w:rFonts w:ascii="Times New Roman"/>
          <w:b w:val="false"/>
          <w:i w:val="false"/>
          <w:color w:val="000000"/>
          <w:sz w:val="28"/>
        </w:rPr>
        <w:t>
      5. Монополияға қарсы орган басшысының шешімі бойынша монополияға қарсы орган басшысының басшысы, орынбасары не монополияға қарсы органның құрылымдық бөлімшесінің басшысы Комиссия Төрағасы бола алады.</w:t>
      </w:r>
    </w:p>
    <w:bookmarkEnd w:id="18"/>
    <w:bookmarkStart w:name="z26" w:id="19"/>
    <w:p>
      <w:pPr>
        <w:spacing w:after="0"/>
        <w:ind w:left="0"/>
        <w:jc w:val="both"/>
      </w:pPr>
      <w:r>
        <w:rPr>
          <w:rFonts w:ascii="Times New Roman"/>
          <w:b w:val="false"/>
          <w:i w:val="false"/>
          <w:color w:val="000000"/>
          <w:sz w:val="28"/>
        </w:rPr>
        <w:t>
      6. Комиссияның құрамын құрылымдық бөлімше (бұдан әрі - жұмыс органы) қалыптастырады және монополияға қарсы орган басшысының шешімімен бекітіледі.</w:t>
      </w:r>
    </w:p>
    <w:bookmarkEnd w:id="19"/>
    <w:bookmarkStart w:name="z27" w:id="20"/>
    <w:p>
      <w:pPr>
        <w:spacing w:after="0"/>
        <w:ind w:left="0"/>
        <w:jc w:val="both"/>
      </w:pPr>
      <w:r>
        <w:rPr>
          <w:rFonts w:ascii="Times New Roman"/>
          <w:b w:val="false"/>
          <w:i w:val="false"/>
          <w:color w:val="000000"/>
          <w:sz w:val="28"/>
        </w:rPr>
        <w:t>
      7. Комиссия құрамы Төрағасынан, басшысының орынбасарынан, жұмыс органының басшысынан, Қазақстан Республикасының бәсекелестікті қорғау саласындағы заңнамасын бұзушылықтарды тергеп-тексеру жүргізілудегі тауар нарығына байланысты монополияға қарсы органның құрылымдық бөлімшесінің басшысынан, тергеп-тексеру объекттісінен тәуелсіз сарапшыдан (бар болған жағдайда) тұрады.</w:t>
      </w:r>
    </w:p>
    <w:bookmarkEnd w:id="20"/>
    <w:bookmarkStart w:name="z28" w:id="21"/>
    <w:p>
      <w:pPr>
        <w:spacing w:after="0"/>
        <w:ind w:left="0"/>
        <w:jc w:val="both"/>
      </w:pPr>
      <w:r>
        <w:rPr>
          <w:rFonts w:ascii="Times New Roman"/>
          <w:b w:val="false"/>
          <w:i w:val="false"/>
          <w:color w:val="000000"/>
          <w:sz w:val="28"/>
        </w:rPr>
        <w:t>
      8. Комиссия хатшысы комиссия мүшесі болып табылмайды.</w:t>
      </w:r>
    </w:p>
    <w:bookmarkEnd w:id="21"/>
    <w:bookmarkStart w:name="z29" w:id="22"/>
    <w:p>
      <w:pPr>
        <w:spacing w:after="0"/>
        <w:ind w:left="0"/>
        <w:jc w:val="both"/>
      </w:pPr>
      <w:r>
        <w:rPr>
          <w:rFonts w:ascii="Times New Roman"/>
          <w:b w:val="false"/>
          <w:i w:val="false"/>
          <w:color w:val="000000"/>
          <w:sz w:val="28"/>
        </w:rPr>
        <w:t>
      9. Комиссия мүшелерінің саны тоғыз адамнан аспауға тиіс.</w:t>
      </w:r>
    </w:p>
    <w:bookmarkEnd w:id="22"/>
    <w:bookmarkStart w:name="z30" w:id="23"/>
    <w:p>
      <w:pPr>
        <w:spacing w:after="0"/>
        <w:ind w:left="0"/>
        <w:jc w:val="both"/>
      </w:pPr>
      <w:r>
        <w:rPr>
          <w:rFonts w:ascii="Times New Roman"/>
          <w:b w:val="false"/>
          <w:i w:val="false"/>
          <w:color w:val="000000"/>
          <w:sz w:val="28"/>
        </w:rPr>
        <w:t>
      10. Комиссия мүшесінің бір ғана дауысы болады.</w:t>
      </w:r>
    </w:p>
    <w:bookmarkEnd w:id="23"/>
    <w:bookmarkStart w:name="z31" w:id="24"/>
    <w:p>
      <w:pPr>
        <w:spacing w:after="0"/>
        <w:ind w:left="0"/>
        <w:jc w:val="both"/>
      </w:pPr>
      <w:r>
        <w:rPr>
          <w:rFonts w:ascii="Times New Roman"/>
          <w:b w:val="false"/>
          <w:i w:val="false"/>
          <w:color w:val="000000"/>
          <w:sz w:val="28"/>
        </w:rPr>
        <w:t>
      11. Комиссия мүшелерінің дауыстары тең болған кезде Төрағаның дауысы шешуші болып табылады.</w:t>
      </w:r>
    </w:p>
    <w:bookmarkEnd w:id="24"/>
    <w:bookmarkStart w:name="z32" w:id="25"/>
    <w:p>
      <w:pPr>
        <w:spacing w:after="0"/>
        <w:ind w:left="0"/>
        <w:jc w:val="both"/>
      </w:pPr>
      <w:r>
        <w:rPr>
          <w:rFonts w:ascii="Times New Roman"/>
          <w:b w:val="false"/>
          <w:i w:val="false"/>
          <w:color w:val="000000"/>
          <w:sz w:val="28"/>
        </w:rPr>
        <w:t>
      12. Комиссияның шешімі жай көпшілік дауыспен қабылданады.</w:t>
      </w:r>
    </w:p>
    <w:bookmarkEnd w:id="25"/>
    <w:bookmarkStart w:name="z33" w:id="26"/>
    <w:p>
      <w:pPr>
        <w:spacing w:after="0"/>
        <w:ind w:left="0"/>
        <w:jc w:val="both"/>
      </w:pPr>
      <w:r>
        <w:rPr>
          <w:rFonts w:ascii="Times New Roman"/>
          <w:b w:val="false"/>
          <w:i w:val="false"/>
          <w:color w:val="000000"/>
          <w:sz w:val="28"/>
        </w:rPr>
        <w:t>
      13. Комиссия мүшелерінің жалпы санының кемінде үштен екісі болған кезде комиссия отырысы өтті деп есептеледі.</w:t>
      </w:r>
    </w:p>
    <w:bookmarkEnd w:id="26"/>
    <w:bookmarkStart w:name="z34" w:id="27"/>
    <w:p>
      <w:pPr>
        <w:spacing w:after="0"/>
        <w:ind w:left="0"/>
        <w:jc w:val="both"/>
      </w:pPr>
      <w:r>
        <w:rPr>
          <w:rFonts w:ascii="Times New Roman"/>
          <w:b w:val="false"/>
          <w:i w:val="false"/>
          <w:color w:val="000000"/>
          <w:sz w:val="28"/>
        </w:rPr>
        <w:t>
      14. Комиссия хатшысы дауыстарды есептеуді жүзеге асырады және дауыс беру нәтижесін комиссия отырысының хаттамасына енгізеді.</w:t>
      </w:r>
    </w:p>
    <w:bookmarkEnd w:id="27"/>
    <w:bookmarkStart w:name="z35" w:id="28"/>
    <w:p>
      <w:pPr>
        <w:spacing w:after="0"/>
        <w:ind w:left="0"/>
        <w:jc w:val="both"/>
      </w:pPr>
      <w:r>
        <w:rPr>
          <w:rFonts w:ascii="Times New Roman"/>
          <w:b w:val="false"/>
          <w:i w:val="false"/>
          <w:color w:val="000000"/>
          <w:sz w:val="28"/>
        </w:rPr>
        <w:t>
      15. Комиссиясының Төрағасы Комиссия отырысының уақыты мен күнін белгілейді.</w:t>
      </w:r>
    </w:p>
    <w:bookmarkEnd w:id="28"/>
    <w:bookmarkStart w:name="z36" w:id="29"/>
    <w:p>
      <w:pPr>
        <w:spacing w:after="0"/>
        <w:ind w:left="0"/>
        <w:jc w:val="both"/>
      </w:pPr>
      <w:r>
        <w:rPr>
          <w:rFonts w:ascii="Times New Roman"/>
          <w:b w:val="false"/>
          <w:i w:val="false"/>
          <w:color w:val="000000"/>
          <w:sz w:val="28"/>
        </w:rPr>
        <w:t>
      16. Комиссияның шешімі комиссия отырысының хаттамасымен ресімделеді.</w:t>
      </w:r>
    </w:p>
    <w:bookmarkEnd w:id="29"/>
    <w:bookmarkStart w:name="z37" w:id="30"/>
    <w:p>
      <w:pPr>
        <w:spacing w:after="0"/>
        <w:ind w:left="0"/>
        <w:jc w:val="both"/>
      </w:pPr>
      <w:r>
        <w:rPr>
          <w:rFonts w:ascii="Times New Roman"/>
          <w:b w:val="false"/>
          <w:i w:val="false"/>
          <w:color w:val="000000"/>
          <w:sz w:val="28"/>
        </w:rPr>
        <w:t>
      17. Комиссияның отырысының хаттамасында Комиссияның құрамы, тергеп-тексеру объектісі (лері), шақырылған адамдар, оның отырысының орны, уақыты мен күні, Комиссия мүшелерінің айтылған ұстанымдары, сондай-ақ шақырылған сарапшылар болған кезде олардың пікірлері көрсетіледі.</w:t>
      </w:r>
    </w:p>
    <w:bookmarkEnd w:id="30"/>
    <w:bookmarkStart w:name="z38" w:id="31"/>
    <w:p>
      <w:pPr>
        <w:spacing w:after="0"/>
        <w:ind w:left="0"/>
        <w:jc w:val="both"/>
      </w:pPr>
      <w:r>
        <w:rPr>
          <w:rFonts w:ascii="Times New Roman"/>
          <w:b w:val="false"/>
          <w:i w:val="false"/>
          <w:color w:val="000000"/>
          <w:sz w:val="28"/>
        </w:rPr>
        <w:t>
      18. Комиссия отырысының хаттамасында Комиссия мүшелерінің ескертулері мен ұсынымдары нақты және әртүрлі түсіндіруге жатпайтын мағынаны қамтуы тиіс.</w:t>
      </w:r>
    </w:p>
    <w:bookmarkEnd w:id="31"/>
    <w:bookmarkStart w:name="z39" w:id="32"/>
    <w:p>
      <w:pPr>
        <w:spacing w:after="0"/>
        <w:ind w:left="0"/>
        <w:jc w:val="both"/>
      </w:pPr>
      <w:r>
        <w:rPr>
          <w:rFonts w:ascii="Times New Roman"/>
          <w:b w:val="false"/>
          <w:i w:val="false"/>
          <w:color w:val="000000"/>
          <w:sz w:val="28"/>
        </w:rPr>
        <w:t>
      19. Комиссия отырысының хаттамасына Төраға мен комиссия хатшысы қол қояды.</w:t>
      </w:r>
    </w:p>
    <w:bookmarkEnd w:id="32"/>
    <w:bookmarkStart w:name="z40" w:id="33"/>
    <w:p>
      <w:pPr>
        <w:spacing w:after="0"/>
        <w:ind w:left="0"/>
        <w:jc w:val="both"/>
      </w:pPr>
      <w:r>
        <w:rPr>
          <w:rFonts w:ascii="Times New Roman"/>
          <w:b w:val="false"/>
          <w:i w:val="false"/>
          <w:color w:val="000000"/>
          <w:sz w:val="28"/>
        </w:rPr>
        <w:t>
      20. Комиссияның әрбір мүшесінің, лауазымды адамның және тергеп-тексеру объектісінің (сондай-ақ олардың өкілдерінің) сөйлеуіне бес минуттан аспайтын уақыт беріледі. Төраға сөз сөйлеушінің өтініші бойынша сөз сөйлеу уақытын екі минуттан аспайтын мерзімге ұзартуға құқылы.</w:t>
      </w:r>
    </w:p>
    <w:bookmarkEnd w:id="33"/>
    <w:bookmarkStart w:name="z41" w:id="34"/>
    <w:p>
      <w:pPr>
        <w:spacing w:after="0"/>
        <w:ind w:left="0"/>
        <w:jc w:val="both"/>
      </w:pPr>
      <w:r>
        <w:rPr>
          <w:rFonts w:ascii="Times New Roman"/>
          <w:b w:val="false"/>
          <w:i w:val="false"/>
          <w:color w:val="000000"/>
          <w:sz w:val="28"/>
        </w:rPr>
        <w:t>
      21. Комиссия хатшысы Комиссия мүшелерін, тергеп-тексеру жүргізетін лауазымды адамды (лауазымды адамдарды), монополияға қарсы органның заң қызметінің өкілін, тергеп-тексеру объектісінің (объектілерінің) өкілдерін, сарапшыларды отырысқа шақырады.</w:t>
      </w:r>
    </w:p>
    <w:bookmarkEnd w:id="34"/>
    <w:bookmarkStart w:name="z42" w:id="35"/>
    <w:p>
      <w:pPr>
        <w:spacing w:after="0"/>
        <w:ind w:left="0"/>
        <w:jc w:val="both"/>
      </w:pPr>
      <w:r>
        <w:rPr>
          <w:rFonts w:ascii="Times New Roman"/>
          <w:b w:val="false"/>
          <w:i w:val="false"/>
          <w:color w:val="000000"/>
          <w:sz w:val="28"/>
        </w:rPr>
        <w:t>
      22. Комиссияның материалдары мен хаттамалық шешімдерін есепке алуды және сақтауды Комиссияның жұмыс органы жүзеге асырады.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2023 жылғы " " № бұйрығына</w:t>
            </w:r>
            <w:r>
              <w:br/>
            </w:r>
            <w:r>
              <w:rPr>
                <w:rFonts w:ascii="Times New Roman"/>
                <w:b w:val="false"/>
                <w:i w:val="false"/>
                <w:color w:val="000000"/>
                <w:sz w:val="20"/>
              </w:rPr>
              <w:t>2-қосымша</w:t>
            </w:r>
          </w:p>
        </w:tc>
      </w:tr>
    </w:tbl>
    <w:bookmarkStart w:name="z44" w:id="36"/>
    <w:p>
      <w:pPr>
        <w:spacing w:after="0"/>
        <w:ind w:left="0"/>
        <w:jc w:val="left"/>
      </w:pPr>
      <w:r>
        <w:rPr>
          <w:rFonts w:ascii="Times New Roman"/>
          <w:b/>
          <w:i w:val="false"/>
          <w:color w:val="000000"/>
        </w:rPr>
        <w:t xml:space="preserve"> Келісу комиссиясының регламенті</w:t>
      </w:r>
    </w:p>
    <w:bookmarkEnd w:id="36"/>
    <w:p>
      <w:pPr>
        <w:spacing w:after="0"/>
        <w:ind w:left="0"/>
        <w:jc w:val="left"/>
      </w:pPr>
    </w:p>
    <w:p>
      <w:pPr>
        <w:spacing w:after="0"/>
        <w:ind w:left="0"/>
        <w:jc w:val="both"/>
      </w:pPr>
      <w:r>
        <w:rPr>
          <w:rFonts w:ascii="Times New Roman"/>
          <w:b w:val="false"/>
          <w:i w:val="false"/>
          <w:color w:val="000000"/>
          <w:sz w:val="28"/>
        </w:rPr>
        <w:t xml:space="preserve">
      1. Келісу комиссиясы (бұдан әрі - Комиссия) өз қызметін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Келісу комиссиясы туралы ережеге және осы Регламентке сәйкес жүзеге асырады.</w:t>
      </w:r>
    </w:p>
    <w:bookmarkStart w:name="z46" w:id="37"/>
    <w:p>
      <w:pPr>
        <w:spacing w:after="0"/>
        <w:ind w:left="0"/>
        <w:jc w:val="both"/>
      </w:pPr>
      <w:r>
        <w:rPr>
          <w:rFonts w:ascii="Times New Roman"/>
          <w:b w:val="false"/>
          <w:i w:val="false"/>
          <w:color w:val="000000"/>
          <w:sz w:val="28"/>
        </w:rPr>
        <w:t>
      2. Тергеп-тексеру объектісі тергеп-тексеру аяқталғанға дейін кемінде күнтізбелік жиырма күн бұрын мерзімде жүгінген жағдайда, Комиссия хатшысы мұндай өтінішті алған күннен бастап күнтізбелік жиырма бес күннен кешіктірмей Қазақстан Республикасының бәсекелестікті қорғау саласындағы заңнамасын бұзушылықтарды тергеп-тексеру нәтижелері бойынша қорытындының жобасын Комиссияның қарауына шығарады.</w:t>
      </w:r>
    </w:p>
    <w:bookmarkEnd w:id="37"/>
    <w:bookmarkStart w:name="z47" w:id="38"/>
    <w:p>
      <w:pPr>
        <w:spacing w:after="0"/>
        <w:ind w:left="0"/>
        <w:jc w:val="both"/>
      </w:pPr>
      <w:r>
        <w:rPr>
          <w:rFonts w:ascii="Times New Roman"/>
          <w:b w:val="false"/>
          <w:i w:val="false"/>
          <w:color w:val="000000"/>
          <w:sz w:val="28"/>
        </w:rPr>
        <w:t>
      3. Тергеп-тексеру жүргізетін (жүргізетін) лауазымды адамның (лауазымды адамдардың) анықтамасы, тергеп-тексеру объектісі (лері) өтінішінің көшірмесі, Қазақстан Республикасының бәсекелестікті қорғау саласындағы заңнамасын бұзушылықтарды тергеп-тексеру нәтижелері бойынша қорытындының жобасы Комиссия мүшелеріне, монополияға қарсы органның заң қызметі өкіліне комиссия отырысы өтетін күнге дейін кемінде екі жұмыс күніне кешіктірмей жеткізіледі.</w:t>
      </w:r>
    </w:p>
    <w:bookmarkEnd w:id="38"/>
    <w:bookmarkStart w:name="z48" w:id="39"/>
    <w:p>
      <w:pPr>
        <w:spacing w:after="0"/>
        <w:ind w:left="0"/>
        <w:jc w:val="both"/>
      </w:pPr>
      <w:r>
        <w:rPr>
          <w:rFonts w:ascii="Times New Roman"/>
          <w:b w:val="false"/>
          <w:i w:val="false"/>
          <w:color w:val="000000"/>
          <w:sz w:val="28"/>
        </w:rPr>
        <w:t>
      4. Комиссия Қазақстан Республикасының бәсекелестікті қорғау саласындағы заңнамасын бұзушылықтарды тергеп-тексеру нәтижелері бойынша енгізілген қорытындының жобасын тергеп-тексеруді жүргізетін (жүргізетін) лауазымды адамды (лауазымды адамдарды), монополияға қарсы органның заң қызметі өкілін, тергеп-тексеру объектісі (лері) өкілдерін отырысқа шақыра отырып, онда келтірілген дәлелдемелердің толықтығы мен сапасы мәніне Қазақстан Республикасының бәсекелестікті қорғау саласындағы заңнамасын бұзу фактілері енгізілген күннен бастап күнтізбелік бес күннен аспайтын мерзімде қарайды.</w:t>
      </w:r>
    </w:p>
    <w:bookmarkEnd w:id="39"/>
    <w:bookmarkStart w:name="z49" w:id="40"/>
    <w:p>
      <w:pPr>
        <w:spacing w:after="0"/>
        <w:ind w:left="0"/>
        <w:jc w:val="both"/>
      </w:pPr>
      <w:r>
        <w:rPr>
          <w:rFonts w:ascii="Times New Roman"/>
          <w:b w:val="false"/>
          <w:i w:val="false"/>
          <w:color w:val="000000"/>
          <w:sz w:val="28"/>
        </w:rPr>
        <w:t>
      5. Комиссия төрағасы Қазақстан Республикасының бәсекелестікті қорғау саласындағы заңнамасын бұзушылықтарды тергеп-тексеру нәтижелері бойынша қорытынды жобасын қарау нәтижелері бойынша ескертулер және (немесе) ұсынымдар шығару не қорытынды жобасымен келісу туралы дауыс беруді жариялайды.</w:t>
      </w:r>
    </w:p>
    <w:bookmarkEnd w:id="40"/>
    <w:bookmarkStart w:name="z50" w:id="41"/>
    <w:p>
      <w:pPr>
        <w:spacing w:after="0"/>
        <w:ind w:left="0"/>
        <w:jc w:val="both"/>
      </w:pPr>
      <w:r>
        <w:rPr>
          <w:rFonts w:ascii="Times New Roman"/>
          <w:b w:val="false"/>
          <w:i w:val="false"/>
          <w:color w:val="000000"/>
          <w:sz w:val="28"/>
        </w:rPr>
        <w:t>
      6. Комиссия хатшысы комиссия отырысы өткізілген күннен бастап бес жұмыс күні ішінде Комиссия төрағасы мен хатшысы қол қойған хаттаманың көшірмесін Комиссия мүшелеріне, тергеп-тексеруді жүргізетін (жүргізетін) лауазымды адамға (лауазымды адамдарға), монополияға қарсы органның заң қызметінің өкіліне, тергеп-тексеру объектісіне (объектілеріне) қолма-қол не электрондық поштаға немесе өзге де байланыс құралдары арқылы ресімдейді және жібереді.</w:t>
      </w:r>
    </w:p>
    <w:bookmarkEnd w:id="41"/>
    <w:bookmarkStart w:name="z51" w:id="42"/>
    <w:p>
      <w:pPr>
        <w:spacing w:after="0"/>
        <w:ind w:left="0"/>
        <w:jc w:val="both"/>
      </w:pPr>
      <w:r>
        <w:rPr>
          <w:rFonts w:ascii="Times New Roman"/>
          <w:b w:val="false"/>
          <w:i w:val="false"/>
          <w:color w:val="000000"/>
          <w:sz w:val="28"/>
        </w:rPr>
        <w:t>
      7. Комиссияның ескертулерімен және ұсынымдарымен келіспеген жағдайда тергеп-тексеру жүргізетін (жүргізетін) лауазымды адам (лауазымды адамдар) ескертулер мен ұсынымдарды алған күннен бастап бес жұмыс күні ішінде дәлелді қорытынды қалыптастырады (қалыптастырады).</w:t>
      </w:r>
    </w:p>
    <w:bookmarkEnd w:id="42"/>
    <w:bookmarkStart w:name="z52" w:id="43"/>
    <w:p>
      <w:pPr>
        <w:spacing w:after="0"/>
        <w:ind w:left="0"/>
        <w:jc w:val="both"/>
      </w:pPr>
      <w:r>
        <w:rPr>
          <w:rFonts w:ascii="Times New Roman"/>
          <w:b w:val="false"/>
          <w:i w:val="false"/>
          <w:color w:val="000000"/>
          <w:sz w:val="28"/>
        </w:rPr>
        <w:t>
      8. Дәлелді қорытындыны қарау нәтижелері бойынша Комиссияның шешімі хаттамамен ресімделеді және Комиссия мүшелеріне, тергеп-тексеру жүргізетін (жүргізетін) лауазымды адамға (лауазымды адамдарға), монополияға қарсы органның заң қызметінің өкіліне, тергеп-тексеру объектісіне (объектілеріне) осындай шешім қабылданған күннен бастап бес жұмыс күні ішінде жеткізіледі.</w:t>
      </w:r>
    </w:p>
    <w:bookmarkEnd w:id="43"/>
    <w:bookmarkStart w:name="z53" w:id="44"/>
    <w:p>
      <w:pPr>
        <w:spacing w:after="0"/>
        <w:ind w:left="0"/>
        <w:jc w:val="both"/>
      </w:pPr>
      <w:r>
        <w:rPr>
          <w:rFonts w:ascii="Times New Roman"/>
          <w:b w:val="false"/>
          <w:i w:val="false"/>
          <w:color w:val="000000"/>
          <w:sz w:val="28"/>
        </w:rPr>
        <w:t>
      9. Тергеп-тексеру қорытындылары бойынша түпкілікті шешімді тергеп-тексеруді жүргізетін лауазымды адам (адамдар) дербес қабылдайды.</w:t>
      </w:r>
    </w:p>
    <w:bookmarkEnd w:id="44"/>
    <w:bookmarkStart w:name="z54" w:id="45"/>
    <w:p>
      <w:pPr>
        <w:spacing w:after="0"/>
        <w:ind w:left="0"/>
        <w:jc w:val="both"/>
      </w:pPr>
      <w:r>
        <w:rPr>
          <w:rFonts w:ascii="Times New Roman"/>
          <w:b w:val="false"/>
          <w:i w:val="false"/>
          <w:color w:val="000000"/>
          <w:sz w:val="28"/>
        </w:rPr>
        <w:t>
      10. Комиссия тергеп-тексеру объектісінің монополияға қарсы органға немесе оның аумақтық бөлімшесіне тергеп-тексеруді аяқтау күніне дейін күнтізбелік жиырма күннен бұрын берген өтініштерін қарамайды.</w:t>
      </w:r>
    </w:p>
    <w:bookmarkEnd w:id="45"/>
    <w:bookmarkStart w:name="z55" w:id="46"/>
    <w:p>
      <w:pPr>
        <w:spacing w:after="0"/>
        <w:ind w:left="0"/>
        <w:jc w:val="both"/>
      </w:pPr>
      <w:r>
        <w:rPr>
          <w:rFonts w:ascii="Times New Roman"/>
          <w:b w:val="false"/>
          <w:i w:val="false"/>
          <w:color w:val="000000"/>
          <w:sz w:val="28"/>
        </w:rPr>
        <w:t>
      11. Коммерциялық, қызметтік және заңмен қорғалатын өзге де құпияны құрайтын ақпаратты жария еткені үшін комиссия мүшелері Қазақстан Республикасының заңнамасында көзделген жауаптылықта болады.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