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2437a" w14:textId="c2243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кірістер органдарының монополияға қарсы органға салық төлеушінің (салық агентінің) жазбаша рұқсатын алмай, салық құпиясын құрайтын салық төлеуші (салық агенті) туралы мәліметтерді және кедендік реттеу саласындағы құпия ақпаратты, сондай-ақ ұсынылатын мәліметтер тізбесін ұсыну қағидаларын бекіту туралы" Қазақстан Республикасының Бәсекелестікті қорғау және дамыту агенттігі төрағасының 2021 жылғы 2 маусымдағы № 133-НҚ және Қазақстан Республикасы Қаржы министрінің 2021 жылғы 3 маусымдағы № 524 бірлескен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Бәсекелестікті қорғау және дамыту агенттігі Төрағасының 2023 жылғы 4 қыркүйектегі № 217-НҚ және Қазақстан Республикасы Премьер-Министрінің орынбасары - Қаржы министрінің 2023 жылғы 4 қыркүйектегі № 926 бірлескен бұйрығы</w:t>
      </w:r>
    </w:p>
    <w:p>
      <w:pPr>
        <w:spacing w:after="0"/>
        <w:ind w:left="0"/>
        <w:jc w:val="both"/>
      </w:pPr>
      <w:r>
        <w:rPr>
          <w:rFonts w:ascii="Times New Roman"/>
          <w:b w:val="false"/>
          <w:i w:val="false"/>
          <w:color w:val="000000"/>
          <w:sz w:val="28"/>
        </w:rPr>
        <w:t>
      БҰЙЫРАМЫЗ:</w:t>
      </w:r>
    </w:p>
    <w:bookmarkStart w:name="z1" w:id="0"/>
    <w:p>
      <w:pPr>
        <w:spacing w:after="0"/>
        <w:ind w:left="0"/>
        <w:jc w:val="both"/>
      </w:pPr>
      <w:r>
        <w:rPr>
          <w:rFonts w:ascii="Times New Roman"/>
          <w:b w:val="false"/>
          <w:i w:val="false"/>
          <w:color w:val="000000"/>
          <w:sz w:val="28"/>
        </w:rPr>
        <w:t xml:space="preserve">
      1. "Мемлекеттік кірістер органдарының монополияға қарсы органға салық төлеушінің (салық агентінің) жазбаша рұқсатын алмай, салық құпиясын құрайтын салық төлеуші (салық агенті) туралы мәліметтерді және кедендік реттеу саласындағы құпия ақпаратты, сондай-ақ ұсынылатын мәліметтер тізбесін ұсыну қағидаларын бекіту туралы" Қазақстан Республикасының Бәсекелестікті қорғау және дамыту агенттігі төрағасының 2021 жылғы 2 маусымдағы № 133-НҚ және Қазақстан Республикасы Қаржы министрінің 2021 жылғы 3 маусымдағы № 524 </w:t>
      </w:r>
      <w:r>
        <w:rPr>
          <w:rFonts w:ascii="Times New Roman"/>
          <w:b w:val="false"/>
          <w:i w:val="false"/>
          <w:color w:val="000000"/>
          <w:sz w:val="28"/>
        </w:rPr>
        <w:t>бірлескен бұйрығына</w:t>
      </w:r>
      <w:r>
        <w:rPr>
          <w:rFonts w:ascii="Times New Roman"/>
          <w:b w:val="false"/>
          <w:i w:val="false"/>
          <w:color w:val="000000"/>
          <w:sz w:val="28"/>
        </w:rPr>
        <w:t xml:space="preserve"> мынадай өзгерістер мен толықтырулар енгізілсін:</w:t>
      </w:r>
    </w:p>
    <w:bookmarkEnd w:id="0"/>
    <w:bookmarkStart w:name="z2" w:id="1"/>
    <w:p>
      <w:pPr>
        <w:spacing w:after="0"/>
        <w:ind w:left="0"/>
        <w:jc w:val="both"/>
      </w:pPr>
      <w:r>
        <w:rPr>
          <w:rFonts w:ascii="Times New Roman"/>
          <w:b w:val="false"/>
          <w:i w:val="false"/>
          <w:color w:val="000000"/>
          <w:sz w:val="28"/>
        </w:rPr>
        <w:t xml:space="preserve">
      көрсетілген бірлескен бұйрықпен бекітілген Мемлекеттік кірістер органдарының монополияға қарсы органға салық төлеушінің (салық агентінің) жазбаша рұқсатын алмай, салық құпиясын құрайтын салық төлеуші (салық агенті) туралы мәліметтерді және кедендік реттеу саласындағы құпия ақпаратты, сондай-ақ ұсынылатын мәліметтер тізбесін ұсыну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5" w:id="2"/>
    <w:p>
      <w:pPr>
        <w:spacing w:after="0"/>
        <w:ind w:left="0"/>
        <w:jc w:val="both"/>
      </w:pPr>
      <w:r>
        <w:rPr>
          <w:rFonts w:ascii="Times New Roman"/>
          <w:b w:val="false"/>
          <w:i w:val="false"/>
          <w:color w:val="000000"/>
          <w:sz w:val="28"/>
        </w:rPr>
        <w:t xml:space="preserve">
      "4. Мемлекеттік кірістер органдары Мемлекеттік органдардың бірыңғай көліктік ортасы (МО БКО) арқылы тараптардың келісуі бойынша ай сайынғы негізде Мәліметтерді мына тәсілдердің бірімен беруді қамтамасыз етеді: </w:t>
      </w:r>
    </w:p>
    <w:bookmarkEnd w:id="2"/>
    <w:bookmarkStart w:name="z6" w:id="3"/>
    <w:p>
      <w:pPr>
        <w:spacing w:after="0"/>
        <w:ind w:left="0"/>
        <w:jc w:val="both"/>
      </w:pPr>
      <w:r>
        <w:rPr>
          <w:rFonts w:ascii="Times New Roman"/>
          <w:b w:val="false"/>
          <w:i w:val="false"/>
          <w:color w:val="000000"/>
          <w:sz w:val="28"/>
        </w:rPr>
        <w:t xml:space="preserve">
      1) тікелей интеграция; </w:t>
      </w:r>
    </w:p>
    <w:bookmarkEnd w:id="3"/>
    <w:bookmarkStart w:name="z7" w:id="4"/>
    <w:p>
      <w:pPr>
        <w:spacing w:after="0"/>
        <w:ind w:left="0"/>
        <w:jc w:val="both"/>
      </w:pPr>
      <w:r>
        <w:rPr>
          <w:rFonts w:ascii="Times New Roman"/>
          <w:b w:val="false"/>
          <w:i w:val="false"/>
          <w:color w:val="000000"/>
          <w:sz w:val="28"/>
        </w:rPr>
        <w:t>
      2) мәліметтерді монополияға қарсы органның FTP папкасына жүктеу;</w:t>
      </w:r>
    </w:p>
    <w:bookmarkEnd w:id="4"/>
    <w:bookmarkStart w:name="z8" w:id="5"/>
    <w:p>
      <w:pPr>
        <w:spacing w:after="0"/>
        <w:ind w:left="0"/>
        <w:jc w:val="both"/>
      </w:pPr>
      <w:r>
        <w:rPr>
          <w:rFonts w:ascii="Times New Roman"/>
          <w:b w:val="false"/>
          <w:i w:val="false"/>
          <w:color w:val="000000"/>
          <w:sz w:val="28"/>
        </w:rPr>
        <w:t>
      3) мәліметтерді алынбалы-салынбалы жеткізгіштерде беру.";</w:t>
      </w:r>
    </w:p>
    <w:bookmarkEnd w:id="5"/>
    <w:bookmarkStart w:name="z9" w:id="6"/>
    <w:p>
      <w:pPr>
        <w:spacing w:after="0"/>
        <w:ind w:left="0"/>
        <w:jc w:val="both"/>
      </w:pPr>
      <w:r>
        <w:rPr>
          <w:rFonts w:ascii="Times New Roman"/>
          <w:b w:val="false"/>
          <w:i w:val="false"/>
          <w:color w:val="000000"/>
          <w:sz w:val="28"/>
        </w:rPr>
        <w:t xml:space="preserve">
      көрсетілген бұйрыққа 2-қосымшаға сәйкес бекітілген Мемлекеттік кірістер органдарының монополияға қарсы органға салық төлеушінің (салық агентінің) жазбаша рұқсатын алмай, салық құпиясын құрайтын салық төлеуші (салық агенті) туралы мәліметтерді және кедендік реттеу саласындағы құпия ақпараттың </w:t>
      </w:r>
      <w:r>
        <w:rPr>
          <w:rFonts w:ascii="Times New Roman"/>
          <w:b w:val="false"/>
          <w:i w:val="false"/>
          <w:color w:val="000000"/>
          <w:sz w:val="28"/>
        </w:rPr>
        <w:t>тізбесі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6"/>
    <w:bookmarkStart w:name="z10" w:id="7"/>
    <w:p>
      <w:pPr>
        <w:spacing w:after="0"/>
        <w:ind w:left="0"/>
        <w:jc w:val="both"/>
      </w:pPr>
      <w:r>
        <w:rPr>
          <w:rFonts w:ascii="Times New Roman"/>
          <w:b w:val="false"/>
          <w:i w:val="false"/>
          <w:color w:val="000000"/>
          <w:sz w:val="28"/>
        </w:rPr>
        <w:t>
      2. Қазақстан Республикасы Бәсекелестікті қорғау және дамыту агенттігі (Департамент) төрағасының хатшылығы (Е.К. Ахметов) Қазақстан Республикасының заңнамасында белгіленген тәртіппен осы бірлескен бұйрықты Қазақстан Республикасы Бәсекелестікті қорғау және дамыту агенттігінің интернет-ресурсында орналастыруды қамтамасыз етсін.</w:t>
      </w:r>
    </w:p>
    <w:bookmarkEnd w:id="7"/>
    <w:bookmarkStart w:name="z11" w:id="8"/>
    <w:p>
      <w:pPr>
        <w:spacing w:after="0"/>
        <w:ind w:left="0"/>
        <w:jc w:val="both"/>
      </w:pPr>
      <w:r>
        <w:rPr>
          <w:rFonts w:ascii="Times New Roman"/>
          <w:b w:val="false"/>
          <w:i w:val="false"/>
          <w:color w:val="000000"/>
          <w:sz w:val="28"/>
        </w:rPr>
        <w:t>
      3. Қазақстан Республикасы Қаржы министрлігінің Мемлекеттік кірістер комитеті (Д.Е. Жанәлінов) Қазақстан Республикасының заңнамасында белгіленген тәртіппен осы бірлескен бұйрықты Қазақстан Республикасы Қаржы министрлігінің интернет-ресурсында орналастыруды қамтамасыз етсін.</w:t>
      </w:r>
    </w:p>
    <w:bookmarkEnd w:id="8"/>
    <w:bookmarkStart w:name="z12" w:id="9"/>
    <w:p>
      <w:pPr>
        <w:spacing w:after="0"/>
        <w:ind w:left="0"/>
        <w:jc w:val="both"/>
      </w:pPr>
      <w:r>
        <w:rPr>
          <w:rFonts w:ascii="Times New Roman"/>
          <w:b w:val="false"/>
          <w:i w:val="false"/>
          <w:color w:val="000000"/>
          <w:sz w:val="28"/>
        </w:rPr>
        <w:t xml:space="preserve">
      4. Осы бірлескен бұйрық мемлекеттік орган басшыларының соңғысы қол қойған күнінен бастап күшіне енеді. </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Бәсекелестікті қорғау және</w:t>
            </w:r>
          </w:p>
          <w:p>
            <w:pPr>
              <w:spacing w:after="20"/>
              <w:ind w:left="20"/>
              <w:jc w:val="both"/>
            </w:pPr>
            <w:r>
              <w:rPr>
                <w:rFonts w:ascii="Times New Roman"/>
                <w:b w:val="false"/>
                <w:i/>
                <w:color w:val="000000"/>
                <w:sz w:val="20"/>
              </w:rPr>
              <w:t>дамыту агенттігі төрағасы</w:t>
            </w:r>
          </w:p>
          <w:p>
            <w:pPr>
              <w:spacing w:after="20"/>
              <w:ind w:left="20"/>
              <w:jc w:val="both"/>
            </w:pPr>
            <w:r>
              <w:rPr>
                <w:rFonts w:ascii="Times New Roman"/>
                <w:b w:val="false"/>
                <w:i/>
                <w:color w:val="000000"/>
                <w:sz w:val="20"/>
              </w:rPr>
              <w:t>_____________ М. Омаров</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Қазақстан РеспубликасыПремьер-Министрінің орынбасары –Қаржы министрі______________ 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Бәсекелестікті қорғау және</w:t>
            </w:r>
            <w:r>
              <w:br/>
            </w:r>
            <w:r>
              <w:rPr>
                <w:rFonts w:ascii="Times New Roman"/>
                <w:b w:val="false"/>
                <w:i w:val="false"/>
                <w:color w:val="000000"/>
                <w:sz w:val="20"/>
              </w:rPr>
              <w:t>дамыту агенттігі төрағасының</w:t>
            </w:r>
            <w:r>
              <w:br/>
            </w:r>
            <w:r>
              <w:rPr>
                <w:rFonts w:ascii="Times New Roman"/>
                <w:b w:val="false"/>
                <w:i w:val="false"/>
                <w:color w:val="000000"/>
                <w:sz w:val="20"/>
              </w:rPr>
              <w:t>2023 жылғы " " __________</w:t>
            </w:r>
            <w:r>
              <w:br/>
            </w:r>
            <w:r>
              <w:rPr>
                <w:rFonts w:ascii="Times New Roman"/>
                <w:b w:val="false"/>
                <w:i w:val="false"/>
                <w:color w:val="000000"/>
                <w:sz w:val="20"/>
              </w:rPr>
              <w:t>№____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2023 жылғы " " __________</w:t>
            </w:r>
            <w:r>
              <w:br/>
            </w:r>
            <w:r>
              <w:rPr>
                <w:rFonts w:ascii="Times New Roman"/>
                <w:b w:val="false"/>
                <w:i w:val="false"/>
                <w:color w:val="000000"/>
                <w:sz w:val="20"/>
              </w:rPr>
              <w:t>№ ___</w:t>
            </w:r>
            <w:r>
              <w:br/>
            </w:r>
            <w:r>
              <w:rPr>
                <w:rFonts w:ascii="Times New Roman"/>
                <w:b w:val="false"/>
                <w:i w:val="false"/>
                <w:color w:val="000000"/>
                <w:sz w:val="20"/>
              </w:rPr>
              <w:t>бірлескен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Бәсекелестікті қорғау және</w:t>
            </w:r>
            <w:r>
              <w:br/>
            </w:r>
            <w:r>
              <w:rPr>
                <w:rFonts w:ascii="Times New Roman"/>
                <w:b w:val="false"/>
                <w:i w:val="false"/>
                <w:color w:val="000000"/>
                <w:sz w:val="20"/>
              </w:rPr>
              <w:t>дамыту агенттігі төрағасының</w:t>
            </w:r>
            <w:r>
              <w:br/>
            </w:r>
            <w:r>
              <w:rPr>
                <w:rFonts w:ascii="Times New Roman"/>
                <w:b w:val="false"/>
                <w:i w:val="false"/>
                <w:color w:val="000000"/>
                <w:sz w:val="20"/>
              </w:rPr>
              <w:t>2021 жылғы 2 маусымдағы</w:t>
            </w:r>
            <w:r>
              <w:br/>
            </w:r>
            <w:r>
              <w:rPr>
                <w:rFonts w:ascii="Times New Roman"/>
                <w:b w:val="false"/>
                <w:i w:val="false"/>
                <w:color w:val="000000"/>
                <w:sz w:val="20"/>
              </w:rPr>
              <w:t>№ 133-НҚ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3 маусымдағы</w:t>
            </w:r>
            <w:r>
              <w:br/>
            </w:r>
            <w:r>
              <w:rPr>
                <w:rFonts w:ascii="Times New Roman"/>
                <w:b w:val="false"/>
                <w:i w:val="false"/>
                <w:color w:val="000000"/>
                <w:sz w:val="20"/>
              </w:rPr>
              <w:t>№ 524 бірлескен бұйрығына</w:t>
            </w:r>
            <w:r>
              <w:br/>
            </w:r>
            <w:r>
              <w:rPr>
                <w:rFonts w:ascii="Times New Roman"/>
                <w:b w:val="false"/>
                <w:i w:val="false"/>
                <w:color w:val="000000"/>
                <w:sz w:val="20"/>
              </w:rPr>
              <w:t>2-қосымша</w:t>
            </w:r>
          </w:p>
        </w:tc>
      </w:tr>
    </w:tbl>
    <w:bookmarkStart w:name="z14" w:id="10"/>
    <w:p>
      <w:pPr>
        <w:spacing w:after="0"/>
        <w:ind w:left="0"/>
        <w:jc w:val="left"/>
      </w:pPr>
      <w:r>
        <w:rPr>
          <w:rFonts w:ascii="Times New Roman"/>
          <w:b/>
          <w:i w:val="false"/>
          <w:color w:val="000000"/>
        </w:rPr>
        <w:t xml:space="preserve"> Мемлекеттік кірістер органдарының монополияға қарсы органға салық төлеушінің (салық агентінің) жазбаша рұқсатын алмай, салық құпиясын құрайтын салық төлеуші (салық агенті) туралы мәліметтерді және кедендік реттеу саласындағы құпия ақпараттың тізбесі</w:t>
      </w:r>
    </w:p>
    <w:bookmarkEnd w:id="10"/>
    <w:bookmarkStart w:name="z15" w:id="11"/>
    <w:p>
      <w:pPr>
        <w:spacing w:after="0"/>
        <w:ind w:left="0"/>
        <w:jc w:val="both"/>
      </w:pPr>
      <w:r>
        <w:rPr>
          <w:rFonts w:ascii="Times New Roman"/>
          <w:b w:val="false"/>
          <w:i w:val="false"/>
          <w:color w:val="000000"/>
          <w:sz w:val="28"/>
        </w:rPr>
        <w:t>
      1. "АСТАНА-1" ақпараттық жүйесі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w:t>
            </w:r>
            <w:r>
              <w:rPr>
                <w:rFonts w:ascii="Times New Roman"/>
                <w:b w:val="false"/>
                <w:i w:val="false"/>
                <w:color w:val="000000"/>
                <w:sz w:val="20"/>
              </w:rPr>
              <w:t xml:space="preserve"> </w:t>
            </w:r>
            <w:r>
              <w:rPr>
                <w:rFonts w:ascii="Times New Roman"/>
                <w:b/>
                <w:i w:val="false"/>
                <w:color w:val="000000"/>
                <w:sz w:val="20"/>
              </w:rPr>
              <w:t>құпиясын</w:t>
            </w:r>
            <w:r>
              <w:rPr>
                <w:rFonts w:ascii="Times New Roman"/>
                <w:b w:val="false"/>
                <w:i w:val="false"/>
                <w:color w:val="000000"/>
                <w:sz w:val="20"/>
              </w:rPr>
              <w:t xml:space="preserve"> </w:t>
            </w:r>
            <w:r>
              <w:rPr>
                <w:rFonts w:ascii="Times New Roman"/>
                <w:b/>
                <w:i w:val="false"/>
                <w:color w:val="000000"/>
                <w:sz w:val="20"/>
              </w:rPr>
              <w:t>құрайтын</w:t>
            </w:r>
            <w:r>
              <w:rPr>
                <w:rFonts w:ascii="Times New Roman"/>
                <w:b w:val="false"/>
                <w:i w:val="false"/>
                <w:color w:val="000000"/>
                <w:sz w:val="20"/>
              </w:rPr>
              <w:t xml:space="preserve"> </w:t>
            </w:r>
            <w:r>
              <w:rPr>
                <w:rFonts w:ascii="Times New Roman"/>
                <w:b/>
                <w:i w:val="false"/>
                <w:color w:val="000000"/>
                <w:sz w:val="20"/>
              </w:rPr>
              <w:t>мәліметтердің</w:t>
            </w:r>
            <w:r>
              <w:rPr>
                <w:rFonts w:ascii="Times New Roman"/>
                <w:b w:val="false"/>
                <w:i w:val="false"/>
                <w:color w:val="000000"/>
                <w:sz w:val="20"/>
              </w:rPr>
              <w:t xml:space="preserve"> </w:t>
            </w:r>
            <w:r>
              <w:rPr>
                <w:rFonts w:ascii="Times New Roman"/>
                <w:b/>
                <w:i w:val="false"/>
                <w:color w:val="000000"/>
                <w:sz w:val="20"/>
              </w:rPr>
              <w:t>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коды (ЕАЭО СЭҚ ТН).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елі.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Жөнетуші ел.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Межелі ел.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 ел.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бойынша валюта және жалпы сома.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Фактуралық құн.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құн.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(салмағы/нетто).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өлшем бірлігі.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өлшем бірлігі.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Қаптаманың түрі / жеткізілетін дәрілік препарат орындарының саны.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кодтары: шығарылған/жөнелту/межелі.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нөмірі.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Шекарадағы көлік түрі / ел ішіндегі көлік түрі.</w:t>
            </w:r>
          </w:p>
        </w:tc>
      </w:tr>
    </w:tbl>
    <w:bookmarkStart w:name="z16" w:id="12"/>
    <w:p>
      <w:pPr>
        <w:spacing w:after="0"/>
        <w:ind w:left="0"/>
        <w:jc w:val="both"/>
      </w:pPr>
      <w:r>
        <w:rPr>
          <w:rFonts w:ascii="Times New Roman"/>
          <w:b w:val="false"/>
          <w:i w:val="false"/>
          <w:color w:val="000000"/>
          <w:sz w:val="28"/>
        </w:rPr>
        <w:t>
      2. "Бірыңғай деректер қоймасы" және "Интеграцияланған деректер базасы" ақпараттық жүйесі (БДҚ/ИДБ)</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w:t>
            </w:r>
            <w:r>
              <w:rPr>
                <w:rFonts w:ascii="Times New Roman"/>
                <w:b w:val="false"/>
                <w:i w:val="false"/>
                <w:color w:val="000000"/>
                <w:sz w:val="20"/>
              </w:rPr>
              <w:t xml:space="preserve"> </w:t>
            </w:r>
            <w:r>
              <w:rPr>
                <w:rFonts w:ascii="Times New Roman"/>
                <w:b/>
                <w:i w:val="false"/>
                <w:color w:val="000000"/>
                <w:sz w:val="20"/>
              </w:rPr>
              <w:t>құпиясын</w:t>
            </w:r>
            <w:r>
              <w:rPr>
                <w:rFonts w:ascii="Times New Roman"/>
                <w:b w:val="false"/>
                <w:i w:val="false"/>
                <w:color w:val="000000"/>
                <w:sz w:val="20"/>
              </w:rPr>
              <w:t xml:space="preserve"> </w:t>
            </w:r>
            <w:r>
              <w:rPr>
                <w:rFonts w:ascii="Times New Roman"/>
                <w:b/>
                <w:i w:val="false"/>
                <w:color w:val="000000"/>
                <w:sz w:val="20"/>
              </w:rPr>
              <w:t>құрайтын</w:t>
            </w:r>
            <w:r>
              <w:rPr>
                <w:rFonts w:ascii="Times New Roman"/>
                <w:b w:val="false"/>
                <w:i w:val="false"/>
                <w:color w:val="000000"/>
                <w:sz w:val="20"/>
              </w:rPr>
              <w:t xml:space="preserve"> </w:t>
            </w:r>
            <w:r>
              <w:rPr>
                <w:rFonts w:ascii="Times New Roman"/>
                <w:b/>
                <w:i w:val="false"/>
                <w:color w:val="000000"/>
                <w:sz w:val="20"/>
              </w:rPr>
              <w:t>мәліметтердің</w:t>
            </w:r>
            <w:r>
              <w:rPr>
                <w:rFonts w:ascii="Times New Roman"/>
                <w:b w:val="false"/>
                <w:i w:val="false"/>
                <w:color w:val="000000"/>
                <w:sz w:val="20"/>
              </w:rPr>
              <w:t xml:space="preserve"> </w:t>
            </w:r>
            <w:r>
              <w:rPr>
                <w:rFonts w:ascii="Times New Roman"/>
                <w:b/>
                <w:i w:val="false"/>
                <w:color w:val="000000"/>
                <w:sz w:val="20"/>
              </w:rPr>
              <w:t>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көрсетілетін қызметтердің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коды (ЕАЭО СЭҚ ТН).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салықтарсыз тауардың, жұмыстың, көрсетілетін қызметтің бірлігі үшін баға (тариф).</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салықтарсыз тауарлардың, жұмыстардың, қызметтердің құны.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салықтарды ескере отырып, тауарлардың, жұмыстардың, көрсетілетін қызметтердің құны.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ЖСН/БСН.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ЖСН/БСН.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ЭШФ тіркеу нөмірі.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ЭШФ жазып беру күні.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шот-фактуралардан мәліметтер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ЭШФ тіркеу нөмірі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Жазып беру күні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 (өнім беруші)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 үлесі (өнім беруші)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жердің мекенжайы (өнім беруші)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санаты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 (алушы)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 үлесі (алушы)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жердің мекенжайы (алушы)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(алушы)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санаты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 мекенжайы (жүк жөнелтуші)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мекенжайы (жүк алушы)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Нөмірі (тауарларды, жұмыстарды, көрсетілетін қызметтерді жеткізуге арналған шарт (келісімшарт)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(тауарларды, жұмыстарды, көрсетілетін қызметтерді жеткізуге арналған шарт (келісімшарт)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(тауарларды, жұмыстарды, көрсетілетін қызметтерді жеткізуге арналған шартсыз (келісімшартсыз)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(тауарларды, жұмыстарды, көрсетілетін қызметтерді жеткізуге арналған шартсыз (келісімшартсыз)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 (тауарлардың, жұмыстардың, көрсетілетін қызметтердің реттік нөмірі)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көрсетілетін қызметтердің шығу белгісі.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декларацияға немесе тауарларды әкелу мен жанама салықтарды төлеу туралы өтінішке сәйкес тауарлардың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коды (ЕАЭО СЭҚ ТН).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салықтарсыз тауардың, жұмыстың, көрсетілетін қызметтің бір бірлігі үшін баға (тариф)</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салықтарсыз тауарлардың, жұмыстардың, көрсетілетін қызметтердің құны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бойынша айналымның мөлшері (салық салынатын/салық салынбайтын айналым)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мөлшерлемесі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сомасы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салықтарды есепке алғанда, тауарлардың, жұмыстардың, көрсетілетін қызметтердің құны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декларацияның, тауарларды әкелу мен жанама салықтарды төлеу туралы өтініштің, тауарларға арналған ілеспе жүкқұжаттың, СТ-1 немесе СТ-KZ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декларациядан немесе тауарларды әкелу мен жанама салықтарды төлеу туралы өтініштен алынған тауар позициясының нөмірі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Айналымды жасау күні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Межелі пункт</w:t>
            </w:r>
          </w:p>
        </w:tc>
      </w:tr>
    </w:tbl>
    <w:bookmarkStart w:name="z17" w:id="13"/>
    <w:p>
      <w:pPr>
        <w:spacing w:after="0"/>
        <w:ind w:left="0"/>
        <w:jc w:val="both"/>
      </w:pPr>
      <w:r>
        <w:rPr>
          <w:rFonts w:ascii="Times New Roman"/>
          <w:b w:val="false"/>
          <w:i w:val="false"/>
          <w:color w:val="000000"/>
          <w:sz w:val="28"/>
        </w:rPr>
        <w:t>
      3. "Фискалдық деректер операторлары" ақпараттық жүйесі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w:t>
            </w:r>
            <w:r>
              <w:rPr>
                <w:rFonts w:ascii="Times New Roman"/>
                <w:b w:val="false"/>
                <w:i w:val="false"/>
                <w:color w:val="000000"/>
                <w:sz w:val="20"/>
              </w:rPr>
              <w:t xml:space="preserve"> </w:t>
            </w:r>
            <w:r>
              <w:rPr>
                <w:rFonts w:ascii="Times New Roman"/>
                <w:b/>
                <w:i w:val="false"/>
                <w:color w:val="000000"/>
                <w:sz w:val="20"/>
              </w:rPr>
              <w:t>құпиясын</w:t>
            </w:r>
            <w:r>
              <w:rPr>
                <w:rFonts w:ascii="Times New Roman"/>
                <w:b w:val="false"/>
                <w:i w:val="false"/>
                <w:color w:val="000000"/>
                <w:sz w:val="20"/>
              </w:rPr>
              <w:t xml:space="preserve"> </w:t>
            </w:r>
            <w:r>
              <w:rPr>
                <w:rFonts w:ascii="Times New Roman"/>
                <w:b/>
                <w:i w:val="false"/>
                <w:color w:val="000000"/>
                <w:sz w:val="20"/>
              </w:rPr>
              <w:t>құрайтын</w:t>
            </w:r>
            <w:r>
              <w:rPr>
                <w:rFonts w:ascii="Times New Roman"/>
                <w:b w:val="false"/>
                <w:i w:val="false"/>
                <w:color w:val="000000"/>
                <w:sz w:val="20"/>
              </w:rPr>
              <w:t xml:space="preserve"> </w:t>
            </w:r>
            <w:r>
              <w:rPr>
                <w:rFonts w:ascii="Times New Roman"/>
                <w:b/>
                <w:i w:val="false"/>
                <w:color w:val="000000"/>
                <w:sz w:val="20"/>
              </w:rPr>
              <w:t>мәліметтердің</w:t>
            </w:r>
            <w:r>
              <w:rPr>
                <w:rFonts w:ascii="Times New Roman"/>
                <w:b w:val="false"/>
                <w:i w:val="false"/>
                <w:color w:val="000000"/>
                <w:sz w:val="20"/>
              </w:rPr>
              <w:t xml:space="preserve"> </w:t>
            </w:r>
            <w:r>
              <w:rPr>
                <w:rFonts w:ascii="Times New Roman"/>
                <w:b/>
                <w:i w:val="false"/>
                <w:color w:val="000000"/>
                <w:sz w:val="20"/>
              </w:rPr>
              <w:t>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көрсетілетін қызметтердің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бірлік үшін тауардың, жұмыстың, көрсетілетін қызметтің бағасы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тауардың, жұмыстың, көрсетілетін қызметтің саны, олардың өлшем бірлігі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жұмысты, көрсетілетін қызметті сатудың жалпы сомасы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сатып алудың, жұмыстарды орындаудың, қызметтерді көрсетудің күні мен уақыты</w:t>
            </w:r>
          </w:p>
        </w:tc>
      </w:tr>
    </w:tbl>
    <w:bookmarkStart w:name="z18" w:id="14"/>
    <w:p>
      <w:pPr>
        <w:spacing w:after="0"/>
        <w:ind w:left="0"/>
        <w:jc w:val="both"/>
      </w:pPr>
      <w:r>
        <w:rPr>
          <w:rFonts w:ascii="Times New Roman"/>
          <w:b w:val="false"/>
          <w:i w:val="false"/>
          <w:color w:val="000000"/>
          <w:sz w:val="28"/>
        </w:rPr>
        <w:t>
      Ескертпе: аббревиатураларды ашып жазу:</w:t>
      </w:r>
    </w:p>
    <w:bookmarkEnd w:id="14"/>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БДҚ – бірыңғай деректер қоймасы;</w:t>
      </w:r>
    </w:p>
    <w:p>
      <w:pPr>
        <w:spacing w:after="0"/>
        <w:ind w:left="0"/>
        <w:jc w:val="both"/>
      </w:pPr>
      <w:r>
        <w:rPr>
          <w:rFonts w:ascii="Times New Roman"/>
          <w:b w:val="false"/>
          <w:i w:val="false"/>
          <w:color w:val="000000"/>
          <w:sz w:val="28"/>
        </w:rPr>
        <w:t>
      ИДБ – интеграцияланған деректер базасы;</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ҚҚС – қосылған құн салығы;</w:t>
      </w:r>
    </w:p>
    <w:p>
      <w:pPr>
        <w:spacing w:after="0"/>
        <w:ind w:left="0"/>
        <w:jc w:val="both"/>
      </w:pPr>
      <w:r>
        <w:rPr>
          <w:rFonts w:ascii="Times New Roman"/>
          <w:b w:val="false"/>
          <w:i w:val="false"/>
          <w:color w:val="000000"/>
          <w:sz w:val="28"/>
        </w:rPr>
        <w:t>
      ЕАЭО СЭҚ ТН – Еуразиялық экономикалық одақтың сыртқы экономикалық қызметінің тауар номенклатурасы;</w:t>
      </w:r>
    </w:p>
    <w:p>
      <w:pPr>
        <w:spacing w:after="0"/>
        <w:ind w:left="0"/>
        <w:jc w:val="both"/>
      </w:pPr>
      <w:r>
        <w:rPr>
          <w:rFonts w:ascii="Times New Roman"/>
          <w:b w:val="false"/>
          <w:i w:val="false"/>
          <w:color w:val="000000"/>
          <w:sz w:val="28"/>
        </w:rPr>
        <w:t>
      ЭШФ – электрондық шот-фактура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