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b0a2" w14:textId="865b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мәдениет, тілдерді дамыту және архив ісі басқармасының "Батыс Қазақстан облысының мемлекеттік архиві" коммуналдық мемлекеттік мекемесімен өткізілетін тауарлардың (жұмыстардың, көрсетілетін қызметтердің) бағалар прейскурантын бекіту туралы</w:t>
      </w:r>
    </w:p>
    <w:p>
      <w:pPr>
        <w:spacing w:after="0"/>
        <w:ind w:left="0"/>
        <w:jc w:val="both"/>
      </w:pPr>
      <w:r>
        <w:rPr>
          <w:rFonts w:ascii="Times New Roman"/>
          <w:b w:val="false"/>
          <w:i w:val="false"/>
          <w:color w:val="000000"/>
          <w:sz w:val="28"/>
        </w:rPr>
        <w:t>Батыс Қазақстан облысы әкімдігінің 2023 жылғы 24 қарашадағы № 297 қаулысы</w:t>
      </w:r>
    </w:p>
    <w:p>
      <w:pPr>
        <w:spacing w:after="0"/>
        <w:ind w:left="0"/>
        <w:jc w:val="both"/>
      </w:pPr>
      <w:bookmarkStart w:name="z3"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1-тармағына</w:t>
      </w:r>
      <w:r>
        <w:rPr>
          <w:rFonts w:ascii="Times New Roman"/>
          <w:b w:val="false"/>
          <w:i w:val="false"/>
          <w:color w:val="000000"/>
          <w:sz w:val="28"/>
        </w:rPr>
        <w:t xml:space="preserve">, "Ұлттық архив қоры және архивтер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 Мәдениет және спорт министрінің 2018 жылғы 26 қыркүйектегі № 275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тізілімінде №17446 болып тіркелген)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Батыс Қазақстан облысының мәдениет, тілдерді дамыту және архив ісі басқармасының "Батыс Қазақстан облысының мемлекеттік архиві" коммуналдық мемлекеттік мекемесімен өткізілетін тауарлардың (жұмыстардың, көрсетілетін қызметтердің) баға прейскуранты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мәдениет, тілдерді дамыту және архив ісі басқармасы" мемлекеттік мекемесі Қазақстан Республикасының заңнамасында белгіленген тәртіпте:</w:t>
      </w:r>
    </w:p>
    <w:bookmarkEnd w:id="2"/>
    <w:bookmarkStart w:name="z6" w:id="3"/>
    <w:p>
      <w:pPr>
        <w:spacing w:after="0"/>
        <w:ind w:left="0"/>
        <w:jc w:val="both"/>
      </w:pPr>
      <w:r>
        <w:rPr>
          <w:rFonts w:ascii="Times New Roman"/>
          <w:b w:val="false"/>
          <w:i w:val="false"/>
          <w:color w:val="000000"/>
          <w:sz w:val="28"/>
        </w:rPr>
        <w:t>
      1) Қазақстан Республикасының нормативтік құқықтық актілерінің Эталондық бақылау банкінде ресми жариялануын;</w:t>
      </w:r>
    </w:p>
    <w:bookmarkEnd w:id="3"/>
    <w:bookmarkStart w:name="z7" w:id="4"/>
    <w:p>
      <w:pPr>
        <w:spacing w:after="0"/>
        <w:ind w:left="0"/>
        <w:jc w:val="both"/>
      </w:pPr>
      <w:r>
        <w:rPr>
          <w:rFonts w:ascii="Times New Roman"/>
          <w:b w:val="false"/>
          <w:i w:val="false"/>
          <w:color w:val="000000"/>
          <w:sz w:val="28"/>
        </w:rPr>
        <w:t>
      2) осы қаулыны ресми жарияланғаннан кейін Батыс Қазақстан облысы әкімдігінің интернет-ресурсында орналастыруды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2023 жылғы "_____"</w:t>
            </w:r>
            <w:r>
              <w:br/>
            </w:r>
            <w:r>
              <w:rPr>
                <w:rFonts w:ascii="Times New Roman"/>
                <w:b w:val="false"/>
                <w:i w:val="false"/>
                <w:color w:val="000000"/>
                <w:sz w:val="20"/>
              </w:rPr>
              <w:t>__________№___</w:t>
            </w:r>
            <w:r>
              <w:br/>
            </w:r>
            <w:r>
              <w:rPr>
                <w:rFonts w:ascii="Times New Roman"/>
                <w:b w:val="false"/>
                <w:i w:val="false"/>
                <w:color w:val="000000"/>
                <w:sz w:val="20"/>
              </w:rPr>
              <w:t>қаулысымен бекітілді</w:t>
            </w:r>
          </w:p>
        </w:tc>
      </w:tr>
    </w:tbl>
    <w:bookmarkStart w:name="z12" w:id="7"/>
    <w:p>
      <w:pPr>
        <w:spacing w:after="0"/>
        <w:ind w:left="0"/>
        <w:jc w:val="left"/>
      </w:pPr>
      <w:r>
        <w:rPr>
          <w:rFonts w:ascii="Times New Roman"/>
          <w:b/>
          <w:i w:val="false"/>
          <w:color w:val="000000"/>
        </w:rPr>
        <w:t xml:space="preserve"> Батыс Қазақстан облысының мәдениет, тілдерді дамыту және архив ісі басқармасының "Батыс Қазақстан облысының мемлекеттік архиві" коммуналдық мемлекеттік мекемесімен өткізілетін тауарлардың (жұмыстардың, көрсетілетін қызметтердің) бағалар прейскуранты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Архивтік құжаттарды ретке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ретке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республикалық деңгейдегі ұйымдардың қорларына тарихи анықтамалар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қор құрушы және қор туралы тарихи анықтаманы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 (әрбір келесі жыл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және қорқұрушы жөнінде тарихи анықтаманы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ретке келтіру бойынша жұмыс нұсқаулығын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186645,87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құжаттарды ретке келтіру бойынша жұмыс нұсқаулығын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істерін (құжаттарын) ретке келтіру жоспарын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келтіру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құжаттарды ретке келтіру жоспарын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келтіру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 және бейнефонограммаларды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Тізімдемедегі істерді жүйелеу схемасын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қорға тиістілігін анықтау және нақтылау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құндылығына сараптама жүргізгенге дейін істерді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(немесе құрылымдық бөлімшелері) бойынша қорлардың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ғылыми және практикалық құндылығына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парақты қараумен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парақты қараусыз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құжаттамаға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(әр парақты қараумен)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(әр парақты қараусыз)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парақты қараумен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парақты қараусыз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 барысында істерді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мәтіндік ғылыми-техникалық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Стандартқа сай емес парақтар мен, графикалық құжаттармен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шашылымынан істер құрастыру, істерді қайта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шығармашылық, ғылыми-техникалық (мәтіндік)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графикалық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ішіндегі құжаттарды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құжаттаманың бөліктері, жобалардың сатылары, проблемалар кезеңдері (тақырыптары) бойынша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тақырыптарын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аннотация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Фотоқұжаттарға аннотация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 мен бейнеқұжаттарға аннотация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құжаттардың ішкі тізімдемесін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шығармашылық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ғылыми-техникалық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ғылыми-техникалық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Істерге карточкаларды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хронологиялық белгісі бойынша, әліпби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тақырыптық, пәндік белгілері, жобаның бөліктері мен сатылары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тақырыптарын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Карточкаларда архивтік шифрларды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Тігуге жатпайтын істерді клапанды папкаларға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Істердегі парақтарды нөмірлеу: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параққа дейінгі істе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парақтан асатын істе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түптелмеген құжаттамада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Істердегі парақтарды қайта нөмірлеу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Істердегі парақтардың нөмірленуін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парақтарды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парақтан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түптелмеген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сызбаларды фальцовкалау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мұқабаларын немесе титулдық парақтарды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қорлары ішіндегі істерді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мұқабаларына архивтік шифрларды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картондау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қайта картондау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Ярлыктарды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Қораптарға ярлыктарды жапсыру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Сақталуға тиісті істердің бумаларын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Стеллаждарда қораптарды немесе бумаларды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қорап/бума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тізімдемелерін ресімдеу (титул парағын, мазмұнын, қорытынды жазбаны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құжаттардың тізімдемелерін ресімдеу (титул парағын, мазмұнын, қорытынды жазбасын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тізімдемесін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құжаттардың тізімдемесін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құжаттардың тізімдемелерін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266807,85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дейінгі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213446,28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дейінгі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160084,71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сөздер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парағын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сақтауға жатпайтын құжаттар мен істерді жоюға бөлу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түзетуге келмейтін зақымдалуы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қалған (жетіспейтін) материалдарға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келтірудің аяқталуы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Акті құрастыру:</w:t>
            </w:r>
          </w:p>
          <w:bookmarkEnd w:id="8"/>
          <w:p>
            <w:pPr>
              <w:spacing w:after="20"/>
              <w:ind w:left="20"/>
              <w:jc w:val="both"/>
            </w:pPr>
            <w:r>
              <w:rPr>
                <w:rFonts w:ascii="Times New Roman"/>
                <w:b w:val="false"/>
                <w:i w:val="false"/>
                <w:color w:val="000000"/>
                <w:sz w:val="20"/>
              </w:rPr>
              <w:t>
одан әрі сақтауға жатпайтын құжаттарды жоюға бөлу туралы, аудиовизуалды құжаттарды ретке келтірудің аяқталуы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жетіспейтін құжаттары мен істеріне анықтамалар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Тақырыптары бар істерге карточкаларды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істің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 барысында құжаттардың орнын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орын ауыстыру (жұмыстың бір түрі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жалпы көлемі 2000 сақтау бірлігі есебінен, жұмыстың барлық түрлерімен ұйымның құжаттарын ретке келтіруді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Этикеткаларды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Этикеткаларды жапсыру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құжаттарды ретке келтіру бойынша әдістемелік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қалыптастырылған істің брошюрасын тарқату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қызметкерлеріне істерді беру және беруді есепке алу, берілген істердің қайтарылуын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және заңды тұлғалардың тапсырыстары (өтінімдері) бойынша құжаттама жасау және құжаттаманы басқарудың қазіргі заманғы негіздерін оқыту жөніндегі курстар мен семинарлар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тақырыптық жоспарлар, курстар, семинарлар, тағылымдамалар әзірлеу, дәрістер, практикалық сабақтар, экскурсиялар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дәрістер өткізу (5 адамнан тұратын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басқаруды құжаттамалық қамтамасыз ету қызметінің қызметкерлеріне және толықтыру көздері болып табылатын ұйымдардың архивтеріне оқыту семинарын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Архив істері мен құжаттарын реставрациялау, консервациялау, түптеу, архивтік қораптарды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бірінші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екінші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үшінші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төртінші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форматты (карталарды, жоспарларды, сызбаларды) құжаттарды миколентті қағазға орнатып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калькамен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бірінші санаты – бөліктерін іріктеуді, түйіскен жерлерін және шеттерін бекітуді талап ететін газеттер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екінші санатты– ұсақ жыртылған шеттерін нығайтуды талап ететін газеттер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дезинфекциялау: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парақты тазарту арқылы ылғалды өңдеу әдісімен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Киноматериалды бейне ретінде айналдыруға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спиртпен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реставрациялау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 Novec 8200 сольвентпен ультрадыбыстық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(280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Түбіршіктерін ұлғайтып және түптеу жұмыстарына дайындаумен құжаттарды, баспа басылымдарын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журналдарды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ұсақ жөндеумен және құжаттар блогын қалыптастырумен түбіршектерін ұлғайту арқылы брошюраландыру: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түптеу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ғасырға дейінгі А4 форматындағы баспа басылымының беттері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парақтармен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тасымалдағыштағы дыбысқұжаттарының физикалық-химиялық, техникалық (физикалық), биологиялық жай-күйін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техниканы пайдаланып фонограмманы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секундасы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Дыбысқұжаттардың жай-күйі туралы қорытынды жасай отырып, фотоқұжаттарды консервациялық-профилактикалық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физикалық-химиялық және техникалық жай-күйін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(280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Betacam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дыбысқұжаттарын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консервациялық-профилактикалық өңдеу (спиртпен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(280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клапанды және байлаулы папкаларды дайындау (картон мұқабасы, қағаз 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50х60х10-нан 80х100х15 сантиметрге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30х40х10 -нан 50х60х10 сантиметрге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23х32х18-ден 30х40х18 сантиметрге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23х32х6-дан 30х40х10 сантиметрге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қораптар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30х40 конверттерді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10х12,5 конверттерді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Архивтік құжаттардың сақтандыру көшірмелерін дайындау, мәтінін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Көшірудің технологиясы мен форматын ескере отырып, архивтің техникалық құралдарымен (көшіру объектісі тасымалдаушысының физикалық жай-күйі мен параметрлеріне байланысты) архивтік құжаттардың және баспа басылымдарының айналымсыз көшірмелерін дайындау (оның ішінде сақтандыру қорын және пайдалану қорын құру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Ксерокөшірмелеу (фотокөшірмелеу):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жылға дейінгі құжаттын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1901-1917 жылдардағы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1918-1925 жылдардағы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1926 -1936 жылдардағы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1937 -1940 жылдардағы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1941-1945 жылдардағы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 жылдан осы күнге дейінгі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А1 форматындағы папирос қағаздағы өшірілетін мәтінмен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ғасырға дейінгі А4 форматындағы баспа басылымының беттері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ғасырлардағы А4 форматындағы баспа басылымының беттері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ғасыр - 1940 жылғы А4 форматындағы баспа басылымының беттері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- 21 ғасырдағы А4 форматындағы баспа басылымының беттері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 300 dpi цифрлық көшірме (тасымалдаушының құнысыз және компьютерлік өңдеусіз)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флешкада: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ғасырларға дейінгі А4 форматындағы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ғасыр - 1930 жылғы А4 форматындағы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жылғы – 21 ғасырдағы А4 форматындағы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СD-дискіде: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 ғасырлардағы А4 форматындағы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ғасыр -1930 жылғы А4 форматындағы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жылғы - 21 ғасырдағы А4 форматындағы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шағын фильмдерін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цифрландырылған көшірмелерін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Дыбысмонтаждау үстелінде киноқұжаттарды пленкадан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Архивтік құжаттардың көшірмесін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 мен баспа басылымдарының көшірмелерін архивтің техникалық құралдарымен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Калькадан ксерокөшірмелер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құжаттардан ксерокөшірмелер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Анықтамалық-ақпараттық қордың материалдарын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Киноматериалды бейнеформатқа айналдыруға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киноқұжаттарын (сканерлеу) FullHD форматында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бейне құжаттарын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фотоқұжаттарын TIFF, JPEG форматында 4 440 пиксельге дейінгі рұқсатпен пленкалы тасығыштарда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фотоқұжаттарын сандық тасығыштарда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Сканерленген құжаттарды тапсырыс берушінің сыртқы сақтау құрылғысына ақпаратты қайта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(образ)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тасымалдағыш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форматтардан тапсырыс берушінің сыртқы сақтау құрылғысына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Betacam SP қатты дискіге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VHS (VHS SP) –дан DVD-ге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құжаттарының көшірмелерін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грампластинкалар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фонограмма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және DVD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тасымалдағыштың басқа түріне (цифрлау), тапсырыс берушінің магниттік таспадағы, грампластинкадағы, компакт-кассетадағы тасымалдағышына ауыстыру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цифрлық көшірмелерін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цифрлық көшірмелерін жасау (35 миллиметр үлдірді сканерлеу)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(280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цифрлық көшірмелерін жасау (16 миллиметр үлдірді сканерлеу)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Фонограмманы біріктіре отырып, киноқұжаттардың цифрлық көшірмелерін жасау (16 миллиметр үлдірді сканерлеу)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цифрлық көшірмелерін жасау (сканерлеу)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фоноқұжаттарын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архив қоры және архивтер туралы" Қазақстан Республикасы Заңының 15-1 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 айналымы және электронды құжаттар архиві жүйесінің бағдарламалық өнімін әзірлеуге техникалық тапсырмалар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қызметінде тек электрондық форматта жасалатын құжаттар тізбесін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архивтік құжаттарды электронды нысанға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және заңды тұлғалардың тапсырыстары (өтінімдері) бойынша құжаттамалық көрмелерді ұйымдастыру және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Көрмелерге, жинақтарға, шолуларға арналған құжаттарды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құжаттық көрмелер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Аннотацияланған тақырыптары бар архивтік құжаттардың тақырыптық тізбесін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және заңды тұлғалардың тапсырыстары (өтінімдері) бойынша генеалогиялық және тақырыптық сипаттардағы ақпаратты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Пайдаланушыға қызықтыратын тақырып бойынша ғылыми кеңес беру (сұрақтың тарихы, тарихи дәуір мен кезең, персоналийлар, генеалогиялық іздестіру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Генеалогиялық сипаттағы сұрау салуға, ақпараттық хатқа жауап, оның ішінде теріс нәтижесімен жауап құрастыру</w:t>
            </w:r>
          </w:p>
          <w:bookmarkEnd w:id="9"/>
          <w:p>
            <w:pPr>
              <w:spacing w:after="20"/>
              <w:ind w:left="20"/>
              <w:jc w:val="both"/>
            </w:pPr>
            <w:r>
              <w:rPr>
                <w:rFonts w:ascii="Times New Roman"/>
                <w:b w:val="false"/>
                <w:i w:val="false"/>
                <w:color w:val="000000"/>
                <w:sz w:val="20"/>
              </w:rPr>
              <w:t>
 сұрау салу бойынша құжаттарды сақтаудың ықтимал орындары туралы ұсыныммен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өтініштері бойынша ақпараттық қамтамасыз ету (тақырыптық және өмірбаяндық сұрау салуларды орындау, құжаттарды (ақпаратты) тақырыптық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26 669,91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Ғылыми-анықтамалық аппарат арқылы сұрау салу тақырыбы бойынша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ғасырға дейінгі қолжазба тізімдемелерді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 ғасырларға дейінгі қолжазба тізімдемелерді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жазылған тізімдемелерді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каталогтар/картотекалар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ақпараттық- іздеу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жазба</w:t>
            </w:r>
          </w:p>
          <w:bookmarkEnd w:id="10"/>
          <w:p>
            <w:pPr>
              <w:spacing w:after="20"/>
              <w:ind w:left="20"/>
              <w:jc w:val="both"/>
            </w:pPr>
            <w:r>
              <w:rPr>
                <w:rFonts w:ascii="Times New Roman"/>
                <w:b w:val="false"/>
                <w:i w:val="false"/>
                <w:color w:val="000000"/>
                <w:sz w:val="20"/>
              </w:rPr>
              <w:t>
(іздеу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тақырыбы бойынша жарияланған дереккөздерден, мерзімдік басылымдардан, анықтамалық әдебиеттен ақпарат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тақырыбы бойынша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ғасырлардағы құжаттар айналымсыз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(бейне, кадр)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ғасырлардағы құжаттарға қолжазба мәтіні айналымсыз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ғасырлардағы құжаттарға айналымы жоқ машинамен басылған мәтін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оқылатын, өшіріліп келе жатқан қолжазбалық, машинкамен жазылған мәтіндері бар айналымсыз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мәтіні шетел тілдеріндегі құжаттардан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құжаттардан (форматына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тақырыптық сұраныстарын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26 669,91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тақырыбы бойынша істерді анықтау үшін ғылыми-анықтамалық аппаратты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машинкамен жазылған тізімдемелерді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каталогтарды, деректер базасын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тақырыбы бойынша ақпаратты түпнұсқалары және электронды көшірмелері бойынша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 ғасырлардағы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 ғасырлардағы құжаттардың қолжазба мәтінін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жазылған мәтін қиын оқылатын, өшірілетін қолжазба мәтіні бар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сұрауы бойынша архивтік анықтаманың қосымша даналарын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анықтаманың дубликатын беру немесе қайта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Сақтау мерзімдерін көрсете отырып, құжаттар тізбесін, істер номенклатураларын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салалық (ведомстволық) құжаттар тізбелерін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(үлгілік) істер номенклатураларын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істер номенклатурасын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ведомстволық архиві туралы ережелерді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сараптау (орталық сараптау) комиссиясы туралы ережелерді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Әдістемелік әдебиетті, архивтік құжаттардың жинақтарын, оқыту және басқа да жариялымдарды басып шығару және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ғылыми-танымал құжаттар жинағын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сақталуын қамтамасыз етудің негізгі бағыттары бойынша ұйымдастыру жобаларын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тілдеріне аудару (істер тізімдемесін, істер номенклатурасын, қағидаларды, ережелерді, анықтамаларды, актілерді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тізімдемесін, істер номенклатурасын, қағидаларды, ережелерді, анықтамаларды, актілерді және басқаларды жасау жөніндегі машинкамен жазу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шетел тілдерінен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жазу парағы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жариялымдарды, архивтік анықтамалықты (әртүрлі тасымалдағышта)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жариялым,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тарихи-құжаттық көрме (тұжырымдама әзірлеу, тақырыптық-экспозициялық жоспар дайындау, зал бойынша тізімдеме жасау, экспозиция және каталог үшін құжаттарды анықтау және сканерлеу және тағы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телебағдарламалар, радиохабарлар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электрондық бұқаралық ақпарат құралдарындағы жариялымдар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Құжаттандыруды жетілдіру, құжаттаманы басқару және құжаттарды архивтік сақтау бойынша зерттеулер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әзірлеме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жұмыс тәжірибесіне әдістемелік зерттеулердің нәтижелерін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құжаттандыру, құжаттаманы басқару және электронды құжат айналымы жүйесін пайдалану қағидаларын жасау бойынша әдістемелік ұсынымдар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елтаңбалы мөрімен растау арқылы құжаттың түпнұсқалығын куәландыру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істердің, құжаттардың тақырыптық іріктемесін дайындау және оларды тапсырыс берушінің техникалық құралдарымен кинобейнетүсірілім жасауға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Архивтік құжаттарды депозитарлық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