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0343" w14:textId="2470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"Бөрлі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 2022 жылғы 29 сәуірдегі № 17-17 шешімнің күші жойылды деп тану туралы</w:t>
      </w:r>
    </w:p>
    <w:p>
      <w:pPr>
        <w:spacing w:after="0"/>
        <w:ind w:left="0"/>
        <w:jc w:val="both"/>
      </w:pPr>
      <w:r>
        <w:rPr>
          <w:rFonts w:ascii="Times New Roman"/>
          <w:b w:val="false"/>
          <w:i w:val="false"/>
          <w:color w:val="000000"/>
          <w:sz w:val="28"/>
        </w:rPr>
        <w:t>Батыс Қазақстан облысы Бөрлі аудандық мәслихатының 2023 жылғы 16 қазандағы № 7-6 шешімі</w:t>
      </w:r>
    </w:p>
    <w:p>
      <w:pPr>
        <w:spacing w:after="0"/>
        <w:ind w:left="0"/>
        <w:jc w:val="both"/>
      </w:pPr>
      <w:bookmarkStart w:name="z3" w:id="0"/>
      <w:r>
        <w:rPr>
          <w:rFonts w:ascii="Times New Roman"/>
          <w:b w:val="false"/>
          <w:i w:val="false"/>
          <w:color w:val="000000"/>
          <w:sz w:val="28"/>
        </w:rPr>
        <w:t xml:space="preserve">
      Қазақстан Республикасы "Құқықтық актілер туралы" Заңының 27 – бабы </w:t>
      </w:r>
      <w:r>
        <w:rPr>
          <w:rFonts w:ascii="Times New Roman"/>
          <w:b w:val="false"/>
          <w:i w:val="false"/>
          <w:color w:val="000000"/>
          <w:sz w:val="28"/>
        </w:rPr>
        <w:t>2 - тармағына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"Бөрлі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 2022 жылғы 29 сәуірдегі №17-17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