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7755" w14:textId="9af7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2018 жылғы 15 наурыздағы № 19-20 "Жаңақала аудандық мәслихаты аппараты" мемлекеттік мекемесінің "Б" корпусының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7 сәуірдегі № 2-2 шешімі. Күші жойылды - Батыс Қазақстан облысы Жаңақала аудандық мәслихатының 2024 жылғы 3 маусымдағы № 18-11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03.06.2024 </w:t>
      </w:r>
      <w:r>
        <w:rPr>
          <w:rFonts w:ascii="Times New Roman"/>
          <w:b w:val="false"/>
          <w:i w:val="false"/>
          <w:color w:val="ff0000"/>
          <w:sz w:val="28"/>
        </w:rPr>
        <w:t>№ 18-11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Жаңақала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аудандық мәслихаты аппараты" мемлекеттік мекемесінің "Б" корпусының мемлекеттік әкімшілік қызметшілерінің қызметін бағалаудың Әдістемесін бекіту туралы" 2018 жылғы 15 наурыздағы №19-20 (Нормативтік құқықтық актілерді мемлекеттік тіркеу тізілімінде №5106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енгiзiлсiн: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аудандық мәслихаты аппараты" мемлекеттік мекемесінің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2023 жылғы 7 сәуірдегі №2-2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2018 жылғы 15 наурыздағы </w:t>
            </w:r>
            <w:r>
              <w:br/>
            </w:r>
            <w:r>
              <w:rPr>
                <w:rFonts w:ascii="Times New Roman"/>
                <w:b w:val="false"/>
                <w:i w:val="false"/>
                <w:color w:val="000000"/>
                <w:sz w:val="20"/>
              </w:rPr>
              <w:t>№19-20 шешіміне қосымша</w:t>
            </w:r>
          </w:p>
        </w:tc>
      </w:tr>
    </w:tbl>
    <w:bookmarkStart w:name="z10" w:id="4"/>
    <w:p>
      <w:pPr>
        <w:spacing w:after="0"/>
        <w:ind w:left="0"/>
        <w:jc w:val="left"/>
      </w:pPr>
      <w:r>
        <w:rPr>
          <w:rFonts w:ascii="Times New Roman"/>
          <w:b/>
          <w:i w:val="false"/>
          <w:color w:val="000000"/>
        </w:rPr>
        <w:t xml:space="preserve"> "Жаңақала аудандық мәслихаты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"Жаңақала аудандық мәслихаты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(Бұдан әрі – үлгілік Әдістеме)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"Жаңақала аудандық мәслихаты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 </w:t>
      </w:r>
    </w:p>
    <w:bookmarkEnd w:id="6"/>
    <w:bookmarkStart w:name="z13" w:id="7"/>
    <w:p>
      <w:pPr>
        <w:spacing w:after="0"/>
        <w:ind w:left="0"/>
        <w:jc w:val="both"/>
      </w:pPr>
      <w:r>
        <w:rPr>
          <w:rFonts w:ascii="Times New Roman"/>
          <w:b w:val="false"/>
          <w:i w:val="false"/>
          <w:color w:val="000000"/>
          <w:sz w:val="28"/>
        </w:rPr>
        <w:t xml:space="preserve">
      2. Әдістемені Жаңақала аудандық мәслихатының төрағасы үлгілік әдістеменің негізінде мәслихат аппараты қызметінің ерекшелігін есепке ала отырып бекітеді. </w:t>
      </w:r>
    </w:p>
    <w:bookmarkEnd w:id="7"/>
    <w:bookmarkStart w:name="z14"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xml:space="preserve">
      11.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бас маман), соның ішінде ақпараттық жүйе арқылы қамтамасыз етеді. </w:t>
      </w:r>
    </w:p>
    <w:bookmarkEnd w:id="34"/>
    <w:bookmarkStart w:name="z41" w:id="35"/>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 - процестік кодекспен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1"/>
    <w:bookmarkStart w:name="z48"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20. Бас маман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23. НМИ - ды бағалаушы адаммен сондай - ақ бас маманның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5 - тармақта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bookmarkEnd w:id="76"/>
    <w:bookmarkStart w:name="z83" w:id="77"/>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End w:id="83"/>
    <w:bookmarkStart w:name="z90"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4 - 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bookmarkEnd w:id="91"/>
    <w:bookmarkStart w:name="z98"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xml:space="preserve">
      Мәслихат аппаратының басшысы үшін: </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 - 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xml:space="preserve">
      "Б" корпусының қызметшілері үшін: </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 - өзі дамыту.</w:t>
      </w:r>
    </w:p>
    <w:bookmarkEnd w:id="114"/>
    <w:bookmarkStart w:name="z121"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мәслихат аппараты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