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c754f" w14:textId="c4c7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2018 жылғы 30 наурыздағы № 21-5 "Шыңғырлау ауданы мәслихатының аппараты" мемлекеттік мекемесінің "Б" корпусының мемлекеттік әкімшілік қызметшілерінің жұмысын бағалау әдістемесін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2023 жылғы 4 мамырдағы № 4-4 шешімі. Күші жойылды - Батыс Қазақстан облысы Шыңғырлау аудандық мәслихатының 2024 жылғы 4 маусымдағы № 22-14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04.06.2024 </w:t>
      </w:r>
      <w:r>
        <w:rPr>
          <w:rFonts w:ascii="Times New Roman"/>
          <w:b w:val="false"/>
          <w:i w:val="false"/>
          <w:color w:val="ff0000"/>
          <w:sz w:val="28"/>
        </w:rPr>
        <w:t>№ 22-14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Шыңғырлау ауданының мәслихаты ШЕШТІ:</w:t>
      </w:r>
    </w:p>
    <w:bookmarkEnd w:id="0"/>
    <w:bookmarkStart w:name="z4" w:id="1"/>
    <w:p>
      <w:pPr>
        <w:spacing w:after="0"/>
        <w:ind w:left="0"/>
        <w:jc w:val="both"/>
      </w:pPr>
      <w:r>
        <w:rPr>
          <w:rFonts w:ascii="Times New Roman"/>
          <w:b w:val="false"/>
          <w:i w:val="false"/>
          <w:color w:val="000000"/>
          <w:sz w:val="28"/>
        </w:rPr>
        <w:t xml:space="preserve">
      1. Шыңғырлау ауданы мәслихатының 2018 жылғы 30 наурыздағы №21-5 "Шыңғырлау ауданы мәслихатының аппараты" мемлекеттік мекемесінің "Б" корпусының мемлекеттік әкімшілік қызметшілерінің жұмысын бағалау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"Шыңғырлау ауданы мәслихатының аппараты" мемлекеттік мекемесінің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ауданы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30 наурыздағы № 21-5 шешіміне </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"Шыңғырлау ауданы мәслихатының аппараты" мемлекеттік мекемесінің "Б" корпусының мемлекеттік әкімшілік қызметшілерінің қызметін бағалау әдістемесі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"Шыңғырлау ауданы мәслихатының аппараты" мемлекеттік мекемесінің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агенттігі Төрағасының 2023 жылғы 8 ақпандағы № 34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 енгізу туралы" (Қазақстан Республикасының Әділет министрлігінде 2023 жылғы 13 ақпанда № 31890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корпусының мемлекеттік әкімшілік қызметшілерінің (бұдан әрі – "Б" корпусының қызметшілері) жұмысын бағалау алгоритмін айқындайды.</w:t>
      </w:r>
    </w:p>
    <w:bookmarkEnd w:id="6"/>
    <w:bookmarkStart w:name="z13"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4"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7" w:id="11"/>
    <w:p>
      <w:pPr>
        <w:spacing w:after="0"/>
        <w:ind w:left="0"/>
        <w:jc w:val="both"/>
      </w:pPr>
      <w:r>
        <w:rPr>
          <w:rFonts w:ascii="Times New Roman"/>
          <w:b w:val="false"/>
          <w:i w:val="false"/>
          <w:color w:val="000000"/>
          <w:sz w:val="28"/>
        </w:rPr>
        <w:t>
      4) мемлекеттік органның басшысы – Е-2 санатының "Б" корпусының мемлекеттік әкімшілік қызметшісі;</w:t>
      </w:r>
    </w:p>
    <w:bookmarkEnd w:id="11"/>
    <w:bookmarkStart w:name="z18" w:id="12"/>
    <w:p>
      <w:pPr>
        <w:spacing w:after="0"/>
        <w:ind w:left="0"/>
        <w:jc w:val="both"/>
      </w:pPr>
      <w:r>
        <w:rPr>
          <w:rFonts w:ascii="Times New Roman"/>
          <w:b w:val="false"/>
          <w:i w:val="false"/>
          <w:color w:val="000000"/>
          <w:sz w:val="28"/>
        </w:rPr>
        <w:t>
      5) "Б" корпусының қызметшісі – мемлекеттік органның басшысын қоспағанда, "Б" корпусының мемлекеттік әкімшілік қызметін атқаратын адам;</w:t>
      </w:r>
    </w:p>
    <w:bookmarkEnd w:id="12"/>
    <w:bookmarkStart w:name="z19" w:id="13"/>
    <w:p>
      <w:pPr>
        <w:spacing w:after="0"/>
        <w:ind w:left="0"/>
        <w:jc w:val="both"/>
      </w:pPr>
      <w:r>
        <w:rPr>
          <w:rFonts w:ascii="Times New Roman"/>
          <w:b w:val="false"/>
          <w:i w:val="false"/>
          <w:color w:val="000000"/>
          <w:sz w:val="28"/>
        </w:rPr>
        <w:t>
      6) бағаланатын адам – мемлекеттік органның басшысы немесе "Б" корпусының қызметшісі;</w:t>
      </w:r>
    </w:p>
    <w:bookmarkEnd w:id="13"/>
    <w:bookmarkStart w:name="z20" w:id="14"/>
    <w:p>
      <w:pPr>
        <w:spacing w:after="0"/>
        <w:ind w:left="0"/>
        <w:jc w:val="both"/>
      </w:pPr>
      <w:r>
        <w:rPr>
          <w:rFonts w:ascii="Times New Roman"/>
          <w:b w:val="false"/>
          <w:i w:val="false"/>
          <w:color w:val="000000"/>
          <w:sz w:val="28"/>
        </w:rPr>
        <w:t>
      7) нысаналы мақсатты индикаторлар (бұдан әрі – НМИ) – 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мекеме қызметінің тиімділігін арттыруға бағытталған көрсеткіштер;</w:t>
      </w:r>
    </w:p>
    <w:bookmarkEnd w:id="14"/>
    <w:bookmarkStart w:name="z21"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2"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3"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4"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5"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6"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7"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 – есепті жылдан кейінгі айдың оныншы күнінен кешіктірілмей жүргізіледі.</w:t>
      </w:r>
    </w:p>
    <w:bookmarkEnd w:id="21"/>
    <w:bookmarkStart w:name="z28"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29"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3"/>
    <w:bookmarkStart w:name="z30"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4"/>
    <w:bookmarkStart w:name="z31"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2"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3"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4"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6" w:id="30"/>
    <w:p>
      <w:pPr>
        <w:spacing w:after="0"/>
        <w:ind w:left="0"/>
        <w:jc w:val="both"/>
      </w:pPr>
      <w:r>
        <w:rPr>
          <w:rFonts w:ascii="Times New Roman"/>
          <w:b w:val="false"/>
          <w:i w:val="false"/>
          <w:color w:val="000000"/>
          <w:sz w:val="28"/>
        </w:rPr>
        <w:t xml:space="preserve">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w:t>
      </w:r>
    </w:p>
    <w:bookmarkEnd w:id="30"/>
    <w:bookmarkStart w:name="z37" w:id="31"/>
    <w:p>
      <w:pPr>
        <w:spacing w:after="0"/>
        <w:ind w:left="0"/>
        <w:jc w:val="both"/>
      </w:pPr>
      <w:r>
        <w:rPr>
          <w:rFonts w:ascii="Times New Roman"/>
          <w:b w:val="false"/>
          <w:i w:val="false"/>
          <w:color w:val="000000"/>
          <w:sz w:val="28"/>
        </w:rPr>
        <w:t xml:space="preserve">
      "Функционалдық міндеттерін қанағаттанарлық түрде атқарады" нәтижесіне 2-ден 2,99 баллға дейін, </w:t>
      </w:r>
    </w:p>
    <w:bookmarkEnd w:id="31"/>
    <w:bookmarkStart w:name="z38" w:id="32"/>
    <w:p>
      <w:pPr>
        <w:spacing w:after="0"/>
        <w:ind w:left="0"/>
        <w:jc w:val="both"/>
      </w:pPr>
      <w:r>
        <w:rPr>
          <w:rFonts w:ascii="Times New Roman"/>
          <w:b w:val="false"/>
          <w:i w:val="false"/>
          <w:color w:val="000000"/>
          <w:sz w:val="28"/>
        </w:rPr>
        <w:t>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39"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3"/>
    <w:bookmarkStart w:name="z40"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1" w:id="3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 ол болмаған жағдайда - лауазымдық міндеттеріне Шыңғырлау ауданы мәслихаты аппаратының кадр жұмысын жүргізу кіретін бас маман (кадр қызметі) (бұдан әрі-бас маман), оның ішінде ақпараттық жүйе арқылы қамтамасыз етеді.</w:t>
      </w:r>
    </w:p>
    <w:bookmarkEnd w:id="35"/>
    <w:bookmarkStart w:name="z42" w:id="36"/>
    <w:p>
      <w:pPr>
        <w:spacing w:after="0"/>
        <w:ind w:left="0"/>
        <w:jc w:val="both"/>
      </w:pPr>
      <w:r>
        <w:rPr>
          <w:rFonts w:ascii="Times New Roman"/>
          <w:b w:val="false"/>
          <w:i w:val="false"/>
          <w:color w:val="000000"/>
          <w:sz w:val="28"/>
        </w:rPr>
        <w:t>
      Бұл ретте бас маман(кадр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3" w:id="37"/>
    <w:p>
      <w:pPr>
        <w:spacing w:after="0"/>
        <w:ind w:left="0"/>
        <w:jc w:val="both"/>
      </w:pPr>
      <w:r>
        <w:rPr>
          <w:rFonts w:ascii="Times New Roman"/>
          <w:b w:val="false"/>
          <w:i w:val="false"/>
          <w:color w:val="000000"/>
          <w:sz w:val="28"/>
        </w:rPr>
        <w:t>
      11. Бас маман(кадр қызметі) бағаланатын қызметшіні бағалау нәтижелерімен ол аяқталған соң екі жұмыс күні ішінде ақпараттық жүйе және/немесе мемлекеттік мекеменің интранет-порталы немесе электрондық құжат айналымы жүйесі арқылы таныстыруды қамтамасыз етеді.</w:t>
      </w:r>
    </w:p>
    <w:bookmarkEnd w:id="37"/>
    <w:bookmarkStart w:name="z44" w:id="3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45" w:id="39"/>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9"/>
    <w:bookmarkStart w:name="z46" w:id="4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бас маманда(кадр қызметі), сондай-ақ техникалық мүмкіндік болған кезде ақпараттық жүйеде сақталады.</w:t>
      </w:r>
    </w:p>
    <w:bookmarkEnd w:id="40"/>
    <w:bookmarkStart w:name="z47" w:id="41"/>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1"/>
    <w:bookmarkStart w:name="z48" w:id="4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маман(кадр қызметі) қарастырады.</w:t>
      </w:r>
    </w:p>
    <w:bookmarkEnd w:id="42"/>
    <w:bookmarkStart w:name="z49" w:id="43"/>
    <w:p>
      <w:pPr>
        <w:spacing w:after="0"/>
        <w:ind w:left="0"/>
        <w:jc w:val="both"/>
      </w:pPr>
      <w:r>
        <w:rPr>
          <w:rFonts w:ascii="Times New Roman"/>
          <w:b w:val="false"/>
          <w:i w:val="false"/>
          <w:color w:val="000000"/>
          <w:sz w:val="28"/>
        </w:rPr>
        <w:t>
      17. Бағалаушы адам мыналарды:</w:t>
      </w:r>
    </w:p>
    <w:bookmarkEnd w:id="43"/>
    <w:bookmarkStart w:name="z50" w:id="44"/>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жеткізуді;</w:t>
      </w:r>
    </w:p>
    <w:bookmarkEnd w:id="44"/>
    <w:bookmarkStart w:name="z51" w:id="45"/>
    <w:p>
      <w:pPr>
        <w:spacing w:after="0"/>
        <w:ind w:left="0"/>
        <w:jc w:val="both"/>
      </w:pPr>
      <w:r>
        <w:rPr>
          <w:rFonts w:ascii="Times New Roman"/>
          <w:b w:val="false"/>
          <w:i w:val="false"/>
          <w:color w:val="000000"/>
          <w:sz w:val="28"/>
        </w:rPr>
        <w:t>
      2) НМИ уақытылы қоюды, келісу мен бекітуді қамтамасыз етуді;</w:t>
      </w:r>
    </w:p>
    <w:bookmarkEnd w:id="45"/>
    <w:bookmarkStart w:name="z52"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ұсынуды;</w:t>
      </w:r>
    </w:p>
    <w:bookmarkEnd w:id="46"/>
    <w:bookmarkStart w:name="z53"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қатысуды қамтамасыз етеді .</w:t>
      </w:r>
    </w:p>
    <w:bookmarkEnd w:id="47"/>
    <w:bookmarkStart w:name="z54" w:id="48"/>
    <w:p>
      <w:pPr>
        <w:spacing w:after="0"/>
        <w:ind w:left="0"/>
        <w:jc w:val="both"/>
      </w:pPr>
      <w:r>
        <w:rPr>
          <w:rFonts w:ascii="Times New Roman"/>
          <w:b w:val="false"/>
          <w:i w:val="false"/>
          <w:color w:val="000000"/>
          <w:sz w:val="28"/>
        </w:rPr>
        <w:t>
      18. Бағаланатын адам мыналарды:</w:t>
      </w:r>
    </w:p>
    <w:bookmarkEnd w:id="48"/>
    <w:bookmarkStart w:name="z55"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жүргізуді;</w:t>
      </w:r>
    </w:p>
    <w:bookmarkEnd w:id="49"/>
    <w:bookmarkStart w:name="z56"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жүргізуді;</w:t>
      </w:r>
    </w:p>
    <w:bookmarkEnd w:id="50"/>
    <w:bookmarkStart w:name="z57"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қатысуды қамтамасыз етеді .</w:t>
      </w:r>
    </w:p>
    <w:bookmarkEnd w:id="51"/>
    <w:bookmarkStart w:name="z58" w:id="52"/>
    <w:p>
      <w:pPr>
        <w:spacing w:after="0"/>
        <w:ind w:left="0"/>
        <w:jc w:val="both"/>
      </w:pPr>
      <w:r>
        <w:rPr>
          <w:rFonts w:ascii="Times New Roman"/>
          <w:b w:val="false"/>
          <w:i w:val="false"/>
          <w:color w:val="000000"/>
          <w:sz w:val="28"/>
        </w:rPr>
        <w:t>
      19. Бас маман(кадр қызметі) мыналарды:</w:t>
      </w:r>
    </w:p>
    <w:bookmarkEnd w:id="52"/>
    <w:bookmarkStart w:name="z59"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0" w:id="54"/>
    <w:p>
      <w:pPr>
        <w:spacing w:after="0"/>
        <w:ind w:left="0"/>
        <w:jc w:val="both"/>
      </w:pPr>
      <w:r>
        <w:rPr>
          <w:rFonts w:ascii="Times New Roman"/>
          <w:b w:val="false"/>
          <w:i w:val="false"/>
          <w:color w:val="000000"/>
          <w:sz w:val="28"/>
        </w:rPr>
        <w:t>
      2) НМИ уақтылы талдау мен келісуді;</w:t>
      </w:r>
    </w:p>
    <w:bookmarkEnd w:id="54"/>
    <w:bookmarkStart w:name="z61"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көмектесуді;</w:t>
      </w:r>
    </w:p>
    <w:bookmarkEnd w:id="55"/>
    <w:bookmarkStart w:name="z62"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өткізуді;</w:t>
      </w:r>
    </w:p>
    <w:bookmarkEnd w:id="56"/>
    <w:bookmarkStart w:name="z63"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жүргізуді қамтамасыз етеді .</w:t>
      </w:r>
    </w:p>
    <w:bookmarkEnd w:id="57"/>
    <w:bookmarkStart w:name="z64" w:id="58"/>
    <w:p>
      <w:pPr>
        <w:spacing w:after="0"/>
        <w:ind w:left="0"/>
        <w:jc w:val="both"/>
      </w:pPr>
      <w:r>
        <w:rPr>
          <w:rFonts w:ascii="Times New Roman"/>
          <w:b w:val="false"/>
          <w:i w:val="false"/>
          <w:color w:val="000000"/>
          <w:sz w:val="28"/>
        </w:rPr>
        <w:t>
      .20. Бағалау нәтижелері тек бағаланатын адамға, бағалаушы адамға, бас маманға(кадр қызметі) және калибрлеу сессияларының қатысушыларына ғана белгілі болуы мүмкін.</w:t>
      </w:r>
    </w:p>
    <w:bookmarkEnd w:id="58"/>
    <w:bookmarkStart w:name="z65" w:id="59"/>
    <w:p>
      <w:pPr>
        <w:spacing w:after="0"/>
        <w:ind w:left="0"/>
        <w:jc w:val="left"/>
      </w:pPr>
      <w:r>
        <w:rPr>
          <w:rFonts w:ascii="Times New Roman"/>
          <w:b/>
          <w:i w:val="false"/>
          <w:color w:val="000000"/>
        </w:rPr>
        <w:t xml:space="preserve"> 2-тарау. Мемлекеттік органның басшысын НМИ қол жеткізуі бойынша бағалау тәртібі.</w:t>
      </w:r>
    </w:p>
    <w:bookmarkEnd w:id="59"/>
    <w:bookmarkStart w:name="z66" w:id="60"/>
    <w:p>
      <w:pPr>
        <w:spacing w:after="0"/>
        <w:ind w:left="0"/>
        <w:jc w:val="both"/>
      </w:pPr>
      <w:r>
        <w:rPr>
          <w:rFonts w:ascii="Times New Roman"/>
          <w:b w:val="false"/>
          <w:i w:val="false"/>
          <w:color w:val="000000"/>
          <w:sz w:val="28"/>
        </w:rPr>
        <w:t>
      21. Мемлекеттік орган басшысының қызметін бағалау НМИ жетістіктерін бағалау әдісі негізінде жүзеге асырылады.</w:t>
      </w:r>
    </w:p>
    <w:bookmarkEnd w:id="60"/>
    <w:bookmarkStart w:name="z67" w:id="61"/>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бас маманның келісімімен Үлгі Әдістеменің 1-қосымшасына сәйкес нысан бойынша бағаланатын кезең басталғаннан кейін он жұмыс күні ішінде жасалатын мемлекеттік орган басшысының жеке жұмыс жоспарында белгіленеді.</w:t>
      </w:r>
    </w:p>
    <w:bookmarkEnd w:id="61"/>
    <w:bookmarkStart w:name="z68"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69"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(кадр қызметі) жеке жұмыс жоспарының ақпараттық жүйеде (техникалық мүмкіндік болған жағдайда) орналастырылуын қамтамасыз етеді.</w:t>
      </w:r>
    </w:p>
    <w:bookmarkEnd w:id="63"/>
    <w:bookmarkStart w:name="z70"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1" w:id="65"/>
    <w:p>
      <w:pPr>
        <w:spacing w:after="0"/>
        <w:ind w:left="0"/>
        <w:jc w:val="both"/>
      </w:pPr>
      <w:r>
        <w:rPr>
          <w:rFonts w:ascii="Times New Roman"/>
          <w:b w:val="false"/>
          <w:i w:val="false"/>
          <w:color w:val="000000"/>
          <w:sz w:val="28"/>
        </w:rPr>
        <w:t xml:space="preserve">
      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5"/>
    <w:bookmarkStart w:name="z72" w:id="66"/>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маман(кадр қызметі)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3" w:id="67"/>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4" w:id="68"/>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8"/>
    <w:bookmarkStart w:name="z75"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76"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77"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78"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79"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мекеме қызметінің тиімділігін арттыруға бағдарланған болуы тиіс.</w:t>
      </w:r>
    </w:p>
    <w:bookmarkEnd w:id="73"/>
    <w:bookmarkStart w:name="z80" w:id="7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1" w:id="75"/>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82" w:id="76"/>
    <w:p>
      <w:pPr>
        <w:spacing w:after="0"/>
        <w:ind w:left="0"/>
        <w:jc w:val="both"/>
      </w:pPr>
      <w:r>
        <w:rPr>
          <w:rFonts w:ascii="Times New Roman"/>
          <w:b w:val="false"/>
          <w:i w:val="false"/>
          <w:color w:val="000000"/>
          <w:sz w:val="28"/>
        </w:rPr>
        <w:t>
      27. Ақпараттық жүйемен немесе ол болмаған жағдайда бас маман(кадр қызметі) ресімделген бағалау парағын бағалаушы адамға қарау үшін жолдайды.</w:t>
      </w:r>
    </w:p>
    <w:bookmarkEnd w:id="76"/>
    <w:bookmarkStart w:name="z83" w:id="77"/>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 Әдістеменің 2-қосымшасына сәйкес нысан бойынша бағалау парағының тиісті бағанында (0-ден 5-ке дейін) баға қояды.</w:t>
      </w:r>
    </w:p>
    <w:bookmarkEnd w:id="77"/>
    <w:bookmarkStart w:name="z84" w:id="78"/>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5"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86" w:id="8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0"/>
    <w:bookmarkStart w:name="z87" w:id="81"/>
    <w:p>
      <w:pPr>
        <w:spacing w:after="0"/>
        <w:ind w:left="0"/>
        <w:jc w:val="both"/>
      </w:pPr>
      <w:r>
        <w:rPr>
          <w:rFonts w:ascii="Times New Roman"/>
          <w:b w:val="false"/>
          <w:i w:val="false"/>
          <w:color w:val="000000"/>
          <w:sz w:val="28"/>
        </w:rPr>
        <w:t>
      29. "Б" корпусының қызметшілерін саралау әдісі бойынша бағалауды мемлекеттік орган басшысы Үлгі Әдістеменің 4-қосымшасына сәйкес нысан бойынша мемлекеттік мекемеде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88" w:id="82"/>
    <w:p>
      <w:pPr>
        <w:spacing w:after="0"/>
        <w:ind w:left="0"/>
        <w:jc w:val="both"/>
      </w:pPr>
      <w:r>
        <w:rPr>
          <w:rFonts w:ascii="Times New Roman"/>
          <w:b w:val="false"/>
          <w:i w:val="false"/>
          <w:color w:val="000000"/>
          <w:sz w:val="28"/>
        </w:rPr>
        <w:t>
      30. Ақпараттық жүйе немесе ол болмаған жағдайда бас маман (кадр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89" w:id="83"/>
    <w:p>
      <w:pPr>
        <w:spacing w:after="0"/>
        <w:ind w:left="0"/>
        <w:jc w:val="both"/>
      </w:pPr>
      <w:r>
        <w:rPr>
          <w:rFonts w:ascii="Times New Roman"/>
          <w:b w:val="false"/>
          <w:i w:val="false"/>
          <w:color w:val="000000"/>
          <w:sz w:val="28"/>
        </w:rPr>
        <w:t>
      31. Ақпараттық жүйе арқылы немесе ол болмаған жағдайда бас маман (кадр қызметі) бағалаушы адамға бағалау парағы жіберіледі.</w:t>
      </w:r>
    </w:p>
    <w:bookmarkEnd w:id="83"/>
    <w:bookmarkStart w:name="z90" w:id="84"/>
    <w:p>
      <w:pPr>
        <w:spacing w:after="0"/>
        <w:ind w:left="0"/>
        <w:jc w:val="both"/>
      </w:pPr>
      <w:r>
        <w:rPr>
          <w:rFonts w:ascii="Times New Roman"/>
          <w:b w:val="false"/>
          <w:i w:val="false"/>
          <w:color w:val="000000"/>
          <w:sz w:val="28"/>
        </w:rPr>
        <w:t>
      Бағалаушы адам Үлгі Әдістеменің 4-қосымшасына сәйкес нысан бойынша бағалау парағының тиісті бағанында баға (0-ден 5-ке дейін) қояды.</w:t>
      </w:r>
    </w:p>
    <w:bookmarkEnd w:id="84"/>
    <w:bookmarkStart w:name="z91" w:id="85"/>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5"/>
    <w:bookmarkStart w:name="z92" w:id="86"/>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93"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94"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95" w:id="89"/>
    <w:p>
      <w:pPr>
        <w:spacing w:after="0"/>
        <w:ind w:left="0"/>
        <w:jc w:val="both"/>
      </w:pPr>
      <w:r>
        <w:rPr>
          <w:rFonts w:ascii="Times New Roman"/>
          <w:b w:val="false"/>
          <w:i w:val="false"/>
          <w:color w:val="000000"/>
          <w:sz w:val="28"/>
        </w:rPr>
        <w:t>
      дербестік және бастамашылық;</w:t>
      </w:r>
    </w:p>
    <w:bookmarkEnd w:id="89"/>
    <w:bookmarkStart w:name="z96" w:id="90"/>
    <w:p>
      <w:pPr>
        <w:spacing w:after="0"/>
        <w:ind w:left="0"/>
        <w:jc w:val="both"/>
      </w:pPr>
      <w:r>
        <w:rPr>
          <w:rFonts w:ascii="Times New Roman"/>
          <w:b w:val="false"/>
          <w:i w:val="false"/>
          <w:color w:val="000000"/>
          <w:sz w:val="28"/>
        </w:rPr>
        <w:t>
      еңбек тәртібі.</w:t>
      </w:r>
    </w:p>
    <w:bookmarkEnd w:id="90"/>
    <w:bookmarkStart w:name="z97" w:id="91"/>
    <w:p>
      <w:pPr>
        <w:spacing w:after="0"/>
        <w:ind w:left="0"/>
        <w:jc w:val="left"/>
      </w:pPr>
      <w:r>
        <w:rPr>
          <w:rFonts w:ascii="Times New Roman"/>
          <w:b/>
          <w:i w:val="false"/>
          <w:color w:val="000000"/>
        </w:rPr>
        <w:t xml:space="preserve"> 4-тарау. 360 әдісі бойынша бағалау тәртібі.</w:t>
      </w:r>
    </w:p>
    <w:bookmarkEnd w:id="91"/>
    <w:bookmarkStart w:name="z98" w:id="9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99" w:id="93"/>
    <w:p>
      <w:pPr>
        <w:spacing w:after="0"/>
        <w:ind w:left="0"/>
        <w:jc w:val="both"/>
      </w:pPr>
      <w:r>
        <w:rPr>
          <w:rFonts w:ascii="Times New Roman"/>
          <w:b w:val="false"/>
          <w:i w:val="false"/>
          <w:color w:val="000000"/>
          <w:sz w:val="28"/>
        </w:rPr>
        <w:t>
      Мемлекеттік органның басшысы үшін 360 әдісі бойынша бағалау Үлгі Әдістеменің 5-қосымшасына сәйкес нысан бойынша, "Б" корпусының қызметшілері үшін Үлгі Әдістеменің 6-қосымшасына сәйкес нысан бойынша жүргізіледі.</w:t>
      </w:r>
    </w:p>
    <w:bookmarkEnd w:id="93"/>
    <w:bookmarkStart w:name="z100" w:id="9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4"/>
    <w:bookmarkStart w:name="z101" w:id="95"/>
    <w:p>
      <w:pPr>
        <w:spacing w:after="0"/>
        <w:ind w:left="0"/>
        <w:jc w:val="both"/>
      </w:pPr>
      <w:r>
        <w:rPr>
          <w:rFonts w:ascii="Times New Roman"/>
          <w:b w:val="false"/>
          <w:i w:val="false"/>
          <w:color w:val="000000"/>
          <w:sz w:val="28"/>
        </w:rPr>
        <w:t>
      құрылымдық бөлімшелердің басшылары үшін:</w:t>
      </w:r>
    </w:p>
    <w:bookmarkEnd w:id="95"/>
    <w:bookmarkStart w:name="z102" w:id="96"/>
    <w:p>
      <w:pPr>
        <w:spacing w:after="0"/>
        <w:ind w:left="0"/>
        <w:jc w:val="both"/>
      </w:pPr>
      <w:r>
        <w:rPr>
          <w:rFonts w:ascii="Times New Roman"/>
          <w:b w:val="false"/>
          <w:i w:val="false"/>
          <w:color w:val="000000"/>
          <w:sz w:val="28"/>
        </w:rPr>
        <w:t>
      қызметті басқару;</w:t>
      </w:r>
    </w:p>
    <w:bookmarkEnd w:id="96"/>
    <w:bookmarkStart w:name="z103" w:id="97"/>
    <w:p>
      <w:pPr>
        <w:spacing w:after="0"/>
        <w:ind w:left="0"/>
        <w:jc w:val="both"/>
      </w:pPr>
      <w:r>
        <w:rPr>
          <w:rFonts w:ascii="Times New Roman"/>
          <w:b w:val="false"/>
          <w:i w:val="false"/>
          <w:color w:val="000000"/>
          <w:sz w:val="28"/>
        </w:rPr>
        <w:t>
      тиімді коммуникацияларды құру;</w:t>
      </w:r>
    </w:p>
    <w:bookmarkEnd w:id="97"/>
    <w:bookmarkStart w:name="z104"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05" w:id="99"/>
    <w:p>
      <w:pPr>
        <w:spacing w:after="0"/>
        <w:ind w:left="0"/>
        <w:jc w:val="both"/>
      </w:pPr>
      <w:r>
        <w:rPr>
          <w:rFonts w:ascii="Times New Roman"/>
          <w:b w:val="false"/>
          <w:i w:val="false"/>
          <w:color w:val="000000"/>
          <w:sz w:val="28"/>
        </w:rPr>
        <w:t>
      өзгерістерді басқару;</w:t>
      </w:r>
    </w:p>
    <w:bookmarkEnd w:id="99"/>
    <w:bookmarkStart w:name="z106" w:id="100"/>
    <w:p>
      <w:pPr>
        <w:spacing w:after="0"/>
        <w:ind w:left="0"/>
        <w:jc w:val="both"/>
      </w:pPr>
      <w:r>
        <w:rPr>
          <w:rFonts w:ascii="Times New Roman"/>
          <w:b w:val="false"/>
          <w:i w:val="false"/>
          <w:color w:val="000000"/>
          <w:sz w:val="28"/>
        </w:rPr>
        <w:t>
      нәтижеге бағдарлану;</w:t>
      </w:r>
    </w:p>
    <w:bookmarkEnd w:id="100"/>
    <w:bookmarkStart w:name="z107"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08" w:id="102"/>
    <w:p>
      <w:pPr>
        <w:spacing w:after="0"/>
        <w:ind w:left="0"/>
        <w:jc w:val="both"/>
      </w:pPr>
      <w:r>
        <w:rPr>
          <w:rFonts w:ascii="Times New Roman"/>
          <w:b w:val="false"/>
          <w:i w:val="false"/>
          <w:color w:val="000000"/>
          <w:sz w:val="28"/>
        </w:rPr>
        <w:t>
      топты басқару;</w:t>
      </w:r>
    </w:p>
    <w:bookmarkEnd w:id="102"/>
    <w:bookmarkStart w:name="z109" w:id="103"/>
    <w:p>
      <w:pPr>
        <w:spacing w:after="0"/>
        <w:ind w:left="0"/>
        <w:jc w:val="both"/>
      </w:pPr>
      <w:r>
        <w:rPr>
          <w:rFonts w:ascii="Times New Roman"/>
          <w:b w:val="false"/>
          <w:i w:val="false"/>
          <w:color w:val="000000"/>
          <w:sz w:val="28"/>
        </w:rPr>
        <w:t>
      көшбасшылық қасиеттер;</w:t>
      </w:r>
    </w:p>
    <w:bookmarkEnd w:id="103"/>
    <w:bookmarkStart w:name="z110" w:id="104"/>
    <w:p>
      <w:pPr>
        <w:spacing w:after="0"/>
        <w:ind w:left="0"/>
        <w:jc w:val="both"/>
      </w:pPr>
      <w:r>
        <w:rPr>
          <w:rFonts w:ascii="Times New Roman"/>
          <w:b w:val="false"/>
          <w:i w:val="false"/>
          <w:color w:val="000000"/>
          <w:sz w:val="28"/>
        </w:rPr>
        <w:t>
      ынтымақтастық;</w:t>
      </w:r>
    </w:p>
    <w:bookmarkEnd w:id="104"/>
    <w:bookmarkStart w:name="z111" w:id="105"/>
    <w:p>
      <w:pPr>
        <w:spacing w:after="0"/>
        <w:ind w:left="0"/>
        <w:jc w:val="both"/>
      </w:pPr>
      <w:r>
        <w:rPr>
          <w:rFonts w:ascii="Times New Roman"/>
          <w:b w:val="false"/>
          <w:i w:val="false"/>
          <w:color w:val="000000"/>
          <w:sz w:val="28"/>
        </w:rPr>
        <w:t>
      жеделділік;</w:t>
      </w:r>
    </w:p>
    <w:bookmarkEnd w:id="105"/>
    <w:bookmarkStart w:name="z112" w:id="106"/>
    <w:p>
      <w:pPr>
        <w:spacing w:after="0"/>
        <w:ind w:left="0"/>
        <w:jc w:val="both"/>
      </w:pPr>
      <w:r>
        <w:rPr>
          <w:rFonts w:ascii="Times New Roman"/>
          <w:b w:val="false"/>
          <w:i w:val="false"/>
          <w:color w:val="000000"/>
          <w:sz w:val="28"/>
        </w:rPr>
        <w:t>
      өзін-өзі дамыту;</w:t>
      </w:r>
    </w:p>
    <w:bookmarkEnd w:id="106"/>
    <w:bookmarkStart w:name="z113" w:id="107"/>
    <w:p>
      <w:pPr>
        <w:spacing w:after="0"/>
        <w:ind w:left="0"/>
        <w:jc w:val="both"/>
      </w:pPr>
      <w:r>
        <w:rPr>
          <w:rFonts w:ascii="Times New Roman"/>
          <w:b w:val="false"/>
          <w:i w:val="false"/>
          <w:color w:val="000000"/>
          <w:sz w:val="28"/>
        </w:rPr>
        <w:t>
      бастамшылдық;</w:t>
      </w:r>
    </w:p>
    <w:bookmarkEnd w:id="107"/>
    <w:bookmarkStart w:name="z114" w:id="108"/>
    <w:p>
      <w:pPr>
        <w:spacing w:after="0"/>
        <w:ind w:left="0"/>
        <w:jc w:val="both"/>
      </w:pPr>
      <w:r>
        <w:rPr>
          <w:rFonts w:ascii="Times New Roman"/>
          <w:b w:val="false"/>
          <w:i w:val="false"/>
          <w:color w:val="000000"/>
          <w:sz w:val="28"/>
        </w:rPr>
        <w:t>
      "Б" корпусының қызметшілері үшін:</w:t>
      </w:r>
    </w:p>
    <w:bookmarkEnd w:id="108"/>
    <w:bookmarkStart w:name="z115" w:id="109"/>
    <w:p>
      <w:pPr>
        <w:spacing w:after="0"/>
        <w:ind w:left="0"/>
        <w:jc w:val="both"/>
      </w:pPr>
      <w:r>
        <w:rPr>
          <w:rFonts w:ascii="Times New Roman"/>
          <w:b w:val="false"/>
          <w:i w:val="false"/>
          <w:color w:val="000000"/>
          <w:sz w:val="28"/>
        </w:rPr>
        <w:t>
      тиімді коммуникацияларды құру;</w:t>
      </w:r>
    </w:p>
    <w:bookmarkEnd w:id="109"/>
    <w:bookmarkStart w:name="z116"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17" w:id="111"/>
    <w:p>
      <w:pPr>
        <w:spacing w:after="0"/>
        <w:ind w:left="0"/>
        <w:jc w:val="both"/>
      </w:pPr>
      <w:r>
        <w:rPr>
          <w:rFonts w:ascii="Times New Roman"/>
          <w:b w:val="false"/>
          <w:i w:val="false"/>
          <w:color w:val="000000"/>
          <w:sz w:val="28"/>
        </w:rPr>
        <w:t>
      өзгерістерді басқару;</w:t>
      </w:r>
    </w:p>
    <w:bookmarkEnd w:id="111"/>
    <w:bookmarkStart w:name="z118" w:id="112"/>
    <w:p>
      <w:pPr>
        <w:spacing w:after="0"/>
        <w:ind w:left="0"/>
        <w:jc w:val="both"/>
      </w:pPr>
      <w:r>
        <w:rPr>
          <w:rFonts w:ascii="Times New Roman"/>
          <w:b w:val="false"/>
          <w:i w:val="false"/>
          <w:color w:val="000000"/>
          <w:sz w:val="28"/>
        </w:rPr>
        <w:t>
      нәтижеге бағдарлану;</w:t>
      </w:r>
    </w:p>
    <w:bookmarkEnd w:id="112"/>
    <w:bookmarkStart w:name="z119"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0" w:id="114"/>
    <w:p>
      <w:pPr>
        <w:spacing w:after="0"/>
        <w:ind w:left="0"/>
        <w:jc w:val="both"/>
      </w:pPr>
      <w:r>
        <w:rPr>
          <w:rFonts w:ascii="Times New Roman"/>
          <w:b w:val="false"/>
          <w:i w:val="false"/>
          <w:color w:val="000000"/>
          <w:sz w:val="28"/>
        </w:rPr>
        <w:t>
      ынтымақтастық;</w:t>
      </w:r>
    </w:p>
    <w:bookmarkEnd w:id="114"/>
    <w:bookmarkStart w:name="z121" w:id="115"/>
    <w:p>
      <w:pPr>
        <w:spacing w:after="0"/>
        <w:ind w:left="0"/>
        <w:jc w:val="both"/>
      </w:pPr>
      <w:r>
        <w:rPr>
          <w:rFonts w:ascii="Times New Roman"/>
          <w:b w:val="false"/>
          <w:i w:val="false"/>
          <w:color w:val="000000"/>
          <w:sz w:val="28"/>
        </w:rPr>
        <w:t>
      жеделділік;</w:t>
      </w:r>
    </w:p>
    <w:bookmarkEnd w:id="115"/>
    <w:bookmarkStart w:name="z122" w:id="116"/>
    <w:p>
      <w:pPr>
        <w:spacing w:after="0"/>
        <w:ind w:left="0"/>
        <w:jc w:val="both"/>
      </w:pPr>
      <w:r>
        <w:rPr>
          <w:rFonts w:ascii="Times New Roman"/>
          <w:b w:val="false"/>
          <w:i w:val="false"/>
          <w:color w:val="000000"/>
          <w:sz w:val="28"/>
        </w:rPr>
        <w:t>
      өзін-өзі дамыту.</w:t>
      </w:r>
    </w:p>
    <w:bookmarkEnd w:id="116"/>
    <w:bookmarkStart w:name="z123" w:id="11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бас маман (кадр қызметі) дербес анықтайтын үш адамнан кем болмауы және жеті адамнан артық болмауы тиіс.</w:t>
      </w:r>
    </w:p>
    <w:bookmarkEnd w:id="117"/>
    <w:bookmarkStart w:name="z124"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25"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26" w:id="120"/>
    <w:p>
      <w:pPr>
        <w:spacing w:after="0"/>
        <w:ind w:left="0"/>
        <w:jc w:val="both"/>
      </w:pPr>
      <w:r>
        <w:rPr>
          <w:rFonts w:ascii="Times New Roman"/>
          <w:b w:val="false"/>
          <w:i w:val="false"/>
          <w:color w:val="000000"/>
          <w:sz w:val="28"/>
        </w:rPr>
        <w:t>
      1) тікелей басшы;</w:t>
      </w:r>
    </w:p>
    <w:bookmarkEnd w:id="120"/>
    <w:bookmarkStart w:name="z127"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28"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29" w:id="123"/>
    <w:p>
      <w:pPr>
        <w:spacing w:after="0"/>
        <w:ind w:left="0"/>
        <w:jc w:val="both"/>
      </w:pPr>
      <w:r>
        <w:rPr>
          <w:rFonts w:ascii="Times New Roman"/>
          <w:b w:val="false"/>
          <w:i w:val="false"/>
          <w:color w:val="000000"/>
          <w:sz w:val="28"/>
        </w:rPr>
        <w:t>
      36. Бас маман (кадр қызметі) 360 әдісі бойынша бағалау процесін басқарады, жеке есептерді жасайды және Үлгі Әдістеменің 7 және 8-қосымшаларына сәйкес нысандағы 360 бағалау нәтижелері бойынша кері байланыс ұсынуды ұйымдастырады. Бас маманымен (кадр қызметі)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30"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31" w:id="12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5"/>
    <w:bookmarkStart w:name="z132" w:id="12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6"/>
    <w:bookmarkStart w:name="z133" w:id="12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7"/>
    <w:bookmarkStart w:name="z134" w:id="128"/>
    <w:p>
      <w:pPr>
        <w:spacing w:after="0"/>
        <w:ind w:left="0"/>
        <w:jc w:val="both"/>
      </w:pPr>
      <w:r>
        <w:rPr>
          <w:rFonts w:ascii="Times New Roman"/>
          <w:b w:val="false"/>
          <w:i w:val="false"/>
          <w:color w:val="000000"/>
          <w:sz w:val="28"/>
        </w:rPr>
        <w:t>
      40. Бас маман (кадр қызметі) калибрлеу сессиясының қызметін ұйымдастырады.</w:t>
      </w:r>
    </w:p>
    <w:bookmarkEnd w:id="128"/>
    <w:bookmarkStart w:name="z135" w:id="12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9"/>
    <w:bookmarkStart w:name="z136"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37"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38"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(кадр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2"/>
    <w:bookmarkStart w:name="z139" w:id="13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40"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41"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2"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43"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44"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