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f717" w14:textId="988f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көші-қон процестерін реттеу қағидаларын бекіту туралы</w:t>
      </w:r>
    </w:p>
    <w:p>
      <w:pPr>
        <w:spacing w:after="0"/>
        <w:ind w:left="0"/>
        <w:jc w:val="both"/>
      </w:pPr>
      <w:r>
        <w:rPr>
          <w:rFonts w:ascii="Times New Roman"/>
          <w:b w:val="false"/>
          <w:i w:val="false"/>
          <w:color w:val="000000"/>
          <w:sz w:val="28"/>
        </w:rPr>
        <w:t>Астана қаласы мәслихатының 2024 жылғы 7 наурыздағы № 149/19-VIII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 6-бабы 2-тармағының </w:t>
      </w:r>
      <w:r>
        <w:rPr>
          <w:rFonts w:ascii="Times New Roman"/>
          <w:b w:val="false"/>
          <w:i w:val="false"/>
          <w:color w:val="000000"/>
          <w:sz w:val="28"/>
        </w:rPr>
        <w:t>2-6 тармақшасына</w:t>
      </w:r>
      <w:r>
        <w:rPr>
          <w:rFonts w:ascii="Times New Roman"/>
          <w:b w:val="false"/>
          <w:i w:val="false"/>
          <w:color w:val="000000"/>
          <w:sz w:val="28"/>
        </w:rPr>
        <w:t xml:space="preserve">, "Халықтың көші-қоны туралы" Қазақстан Республикасы Заңы 15-бабы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"Облыстардағы, республикалық маңызы бар қалалардағы, астанадағы көші-қон процестерін реттеудің үлгілік қағидаларын бекіту туралы" 2023 жылғы 26 шілдедегі № 312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Астана қаласындағы көші-қон процестерін реттеу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қосымшаға сәйкес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көші-қон процестерін реттеу қағидаларын бекіту туралы" Астана қаласы мәслихатының 2019 жылғы 6 наурыздағы № 356/45-VI </w:t>
      </w:r>
      <w:r>
        <w:rPr>
          <w:rFonts w:ascii="Times New Roman"/>
          <w:b w:val="false"/>
          <w:i w:val="false"/>
          <w:color w:val="000000"/>
          <w:sz w:val="28"/>
        </w:rPr>
        <w:t>шешімінің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"Астана қаласының көші-қон процестерін реттеу қағидаларын бекіту туралы" Астана қаласы әкімдігінің 2019 жылғы 22 ақпандағы № 507-290 қаулысына өзгерістер енгізу туралы" Астана қаласы мәслихатының 2021 жылғы 24 қарашадағы № 106/15-VII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6" w:id="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7 наурыздағы</w:t>
            </w:r>
            <w:r>
              <w:br/>
            </w:r>
            <w:r>
              <w:rPr>
                <w:rFonts w:ascii="Times New Roman"/>
                <w:b w:val="false"/>
                <w:i w:val="false"/>
                <w:color w:val="000000"/>
                <w:sz w:val="20"/>
              </w:rPr>
              <w:t>№ 149/19-VIII шешіміне</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Астана қаласындағы көші-қон процестерін реттеу қағидалары</w:t>
      </w:r>
    </w:p>
    <w:bookmarkEnd w:id="2"/>
    <w:bookmarkStart w:name="z9"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Астана қаласындағы көші-қон процестерін реттеу қағидалары (бұдан әрі – Қағидалар) "Қазақстан Республикасындағы жергілікті мемлекеттік басқару және өзін-өзі басқару туралы" Қазақстан Республикасы Заңы 6-бабы 2-тармағының </w:t>
      </w:r>
      <w:r>
        <w:rPr>
          <w:rFonts w:ascii="Times New Roman"/>
          <w:b w:val="false"/>
          <w:i w:val="false"/>
          <w:color w:val="000000"/>
          <w:sz w:val="28"/>
        </w:rPr>
        <w:t>2-6 тармақшасына</w:t>
      </w:r>
      <w:r>
        <w:rPr>
          <w:rFonts w:ascii="Times New Roman"/>
          <w:b w:val="false"/>
          <w:i w:val="false"/>
          <w:color w:val="000000"/>
          <w:sz w:val="28"/>
        </w:rPr>
        <w:t xml:space="preserve">, "Халықтың көші-қоны туралы" Қазақстан Республикасы Заңы 15-бабы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"Облыстардағы, республикалық маңызы бар қалалардағы, астанадағы көші-қон процестерін реттеудің үлгілік қағидаларын бекіту туралы" 2023 жылғы 26 шілдедегі № 312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11" w:id="4"/>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4"/>
    <w:bookmarkStart w:name="z12" w:id="5"/>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5"/>
    <w:bookmarkStart w:name="z13" w:id="6"/>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bookmarkEnd w:id="6"/>
    <w:bookmarkStart w:name="z14" w:id="7"/>
    <w:p>
      <w:pPr>
        <w:spacing w:after="0"/>
        <w:ind w:left="0"/>
        <w:jc w:val="both"/>
      </w:pPr>
      <w:r>
        <w:rPr>
          <w:rFonts w:ascii="Times New Roman"/>
          <w:b w:val="false"/>
          <w:i w:val="false"/>
          <w:color w:val="000000"/>
          <w:sz w:val="28"/>
        </w:rPr>
        <w:t xml:space="preserve">
      3)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bookmarkStart w:name="z16" w:id="8"/>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bookmarkEnd w:id="8"/>
    <w:bookmarkStart w:name="z17" w:id="9"/>
    <w:p>
      <w:pPr>
        <w:spacing w:after="0"/>
        <w:ind w:left="0"/>
        <w:jc w:val="both"/>
      </w:pPr>
      <w:r>
        <w:rPr>
          <w:rFonts w:ascii="Times New Roman"/>
          <w:b w:val="false"/>
          <w:i w:val="false"/>
          <w:color w:val="000000"/>
          <w:sz w:val="28"/>
        </w:rPr>
        <w:t>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w:t>
      </w:r>
    </w:p>
    <w:bookmarkEnd w:id="9"/>
    <w:bookmarkStart w:name="z18" w:id="10"/>
    <w:p>
      <w:pPr>
        <w:spacing w:after="0"/>
        <w:ind w:left="0"/>
        <w:jc w:val="both"/>
      </w:pPr>
      <w:r>
        <w:rPr>
          <w:rFonts w:ascii="Times New Roman"/>
          <w:b w:val="false"/>
          <w:i w:val="false"/>
          <w:color w:val="000000"/>
          <w:sz w:val="28"/>
        </w:rPr>
        <w:t>
      7) халықты әлеуметтік қорғау және жұмыспен қамту мәселелері жөніндегі жергілікті атқарушы орган – астананың халықты әлеуметтік қорғау және жұмыспен қамту саласындағы бағыттарды айқындайтын жергілікті атқарушы органы;</w:t>
      </w:r>
    </w:p>
    <w:bookmarkEnd w:id="10"/>
    <w:bookmarkStart w:name="z19" w:id="11"/>
    <w:p>
      <w:pPr>
        <w:spacing w:after="0"/>
        <w:ind w:left="0"/>
        <w:jc w:val="both"/>
      </w:pPr>
      <w:r>
        <w:rPr>
          <w:rFonts w:ascii="Times New Roman"/>
          <w:b w:val="false"/>
          <w:i w:val="false"/>
          <w:color w:val="000000"/>
          <w:sz w:val="28"/>
        </w:rPr>
        <w:t>
      8) ішкі көші-қон – жеке тұлғалардың Қазақстан Республикасының ішінде тұрақты немесе уақытша тұру мақсатында қоныс аударуы;</w:t>
      </w:r>
    </w:p>
    <w:bookmarkEnd w:id="11"/>
    <w:bookmarkStart w:name="z20" w:id="12"/>
    <w:p>
      <w:pPr>
        <w:spacing w:after="0"/>
        <w:ind w:left="0"/>
        <w:jc w:val="both"/>
      </w:pPr>
      <w:r>
        <w:rPr>
          <w:rFonts w:ascii="Times New Roman"/>
          <w:b w:val="false"/>
          <w:i w:val="false"/>
          <w:color w:val="000000"/>
          <w:sz w:val="28"/>
        </w:rPr>
        <w:t>
      9) ішкі көшіп-қонушы – тұрақты немесе уақытша тұру мақсатында Қазақстан Республикасының ішінде өз бетінше қоныс аударушы адам;</w:t>
      </w:r>
    </w:p>
    <w:bookmarkEnd w:id="12"/>
    <w:bookmarkStart w:name="z21" w:id="13"/>
    <w:p>
      <w:pPr>
        <w:spacing w:after="0"/>
        <w:ind w:left="0"/>
        <w:jc w:val="both"/>
      </w:pPr>
      <w:r>
        <w:rPr>
          <w:rFonts w:ascii="Times New Roman"/>
          <w:b w:val="false"/>
          <w:i w:val="false"/>
          <w:color w:val="000000"/>
          <w:sz w:val="28"/>
        </w:rPr>
        <w:t>
      10) этникалық қазақ – ұлты қазақ шетелдік немесе азаматтығы жоқ адам.</w:t>
      </w:r>
    </w:p>
    <w:bookmarkEnd w:id="13"/>
    <w:bookmarkStart w:name="z22" w:id="14"/>
    <w:p>
      <w:pPr>
        <w:spacing w:after="0"/>
        <w:ind w:left="0"/>
        <w:jc w:val="left"/>
      </w:pPr>
      <w:r>
        <w:rPr>
          <w:rFonts w:ascii="Times New Roman"/>
          <w:b/>
          <w:i w:val="false"/>
          <w:color w:val="000000"/>
        </w:rPr>
        <w:t xml:space="preserve"> 2-тарау. Астана қаласында көші-қон процестерін реттеу тәртібі</w:t>
      </w:r>
    </w:p>
    <w:bookmarkEnd w:id="14"/>
    <w:bookmarkStart w:name="z23" w:id="15"/>
    <w:p>
      <w:pPr>
        <w:spacing w:after="0"/>
        <w:ind w:left="0"/>
        <w:jc w:val="both"/>
      </w:pPr>
      <w:r>
        <w:rPr>
          <w:rFonts w:ascii="Times New Roman"/>
          <w:b w:val="false"/>
          <w:i w:val="false"/>
          <w:color w:val="000000"/>
          <w:sz w:val="28"/>
        </w:rPr>
        <w:t>
      3. Астана қаласында көші-қон процестерін мониторингтеу олардың әлеуметтік-экономикалық, демографиялық және мәдени дамуының жай-күйіне, экологиялық ахуалына әсері ескеріліп жүзеге асырылады.</w:t>
      </w:r>
    </w:p>
    <w:bookmarkEnd w:id="15"/>
    <w:p>
      <w:pPr>
        <w:spacing w:after="0"/>
        <w:ind w:left="0"/>
        <w:jc w:val="both"/>
      </w:pPr>
      <w:r>
        <w:rPr>
          <w:rFonts w:ascii="Times New Roman"/>
          <w:b w:val="false"/>
          <w:i w:val="false"/>
          <w:color w:val="000000"/>
          <w:sz w:val="28"/>
        </w:rPr>
        <w:t xml:space="preserve">
      Астана қаласында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инженерлік-көліктік және әлеуметтік инфрақұрылыммен қамтамасыз ету жатады. </w:t>
      </w:r>
    </w:p>
    <w:bookmarkStart w:name="z24" w:id="16"/>
    <w:p>
      <w:pPr>
        <w:spacing w:after="0"/>
        <w:ind w:left="0"/>
        <w:jc w:val="both"/>
      </w:pPr>
      <w:r>
        <w:rPr>
          <w:rFonts w:ascii="Times New Roman"/>
          <w:b w:val="false"/>
          <w:i w:val="false"/>
          <w:color w:val="000000"/>
          <w:sz w:val="28"/>
        </w:rPr>
        <w:t xml:space="preserve">
      4. Астана қаласында көші-қон процестерін реттеу үшін "Астана қаласының Жұмыспен қамту және әлеуметтік қорғау басқармасы" мемлекеттік мекемесі (бұдан әрі – Басқарма) халықтың көші-қоны мәселесі бойынша уәкілетті органға: </w:t>
      </w:r>
    </w:p>
    <w:bookmarkEnd w:id="16"/>
    <w:p>
      <w:pPr>
        <w:spacing w:after="0"/>
        <w:ind w:left="0"/>
        <w:jc w:val="both"/>
      </w:pPr>
      <w:r>
        <w:rPr>
          <w:rFonts w:ascii="Times New Roman"/>
          <w:b w:val="false"/>
          <w:i w:val="false"/>
          <w:color w:val="000000"/>
          <w:sz w:val="28"/>
        </w:rPr>
        <w:t>
      Астана қаласының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p>
      <w:pPr>
        <w:spacing w:after="0"/>
        <w:ind w:left="0"/>
        <w:jc w:val="both"/>
      </w:pPr>
      <w:r>
        <w:rPr>
          <w:rFonts w:ascii="Times New Roman"/>
          <w:b w:val="false"/>
          <w:i w:val="false"/>
          <w:color w:val="000000"/>
          <w:sz w:val="28"/>
        </w:rPr>
        <w:t xml:space="preserve">
      еңбекші көшіп келушілерді тартуға квотаны ұлғайтуға (қысқартуға) қатысты ұсыныстар енгізеді. </w:t>
      </w:r>
    </w:p>
    <w:bookmarkStart w:name="z25" w:id="17"/>
    <w:p>
      <w:pPr>
        <w:spacing w:after="0"/>
        <w:ind w:left="0"/>
        <w:jc w:val="both"/>
      </w:pPr>
      <w:r>
        <w:rPr>
          <w:rFonts w:ascii="Times New Roman"/>
          <w:b w:val="false"/>
          <w:i w:val="false"/>
          <w:color w:val="000000"/>
          <w:sz w:val="28"/>
        </w:rPr>
        <w:t>
      5. Басқарма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17"/>
    <w:bookmarkStart w:name="z26" w:id="18"/>
    <w:p>
      <w:pPr>
        <w:spacing w:after="0"/>
        <w:ind w:left="0"/>
        <w:jc w:val="both"/>
      </w:pPr>
      <w:r>
        <w:rPr>
          <w:rFonts w:ascii="Times New Roman"/>
          <w:b w:val="false"/>
          <w:i w:val="false"/>
          <w:color w:val="000000"/>
          <w:sz w:val="28"/>
        </w:rPr>
        <w:t>
      6.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18"/>
    <w:bookmarkStart w:name="z27" w:id="19"/>
    <w:p>
      <w:pPr>
        <w:spacing w:after="0"/>
        <w:ind w:left="0"/>
        <w:jc w:val="both"/>
      </w:pPr>
      <w:r>
        <w:rPr>
          <w:rFonts w:ascii="Times New Roman"/>
          <w:b w:val="false"/>
          <w:i w:val="false"/>
          <w:color w:val="000000"/>
          <w:sz w:val="28"/>
        </w:rPr>
        <w:t>
      7. Демографиялық дамуды мемлекеттік қолдауға қажеттілігі бар даму әлеуеті бар агломерация және ауылдық елді мекендердің, шағын және моноқалалардың, аудандық және облыстық маңызы бар қалалардың аумақтарында қандастарды қоныстандыру үшін бейімдеу бағдарламалары жүзеге асырылады.</w:t>
      </w:r>
    </w:p>
    <w:bookmarkEnd w:id="19"/>
    <w:bookmarkStart w:name="z28" w:id="20"/>
    <w:p>
      <w:pPr>
        <w:spacing w:after="0"/>
        <w:ind w:left="0"/>
        <w:jc w:val="both"/>
      </w:pPr>
      <w:r>
        <w:rPr>
          <w:rFonts w:ascii="Times New Roman"/>
          <w:b w:val="false"/>
          <w:i w:val="false"/>
          <w:color w:val="000000"/>
          <w:sz w:val="28"/>
        </w:rPr>
        <w:t>
      8.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Республикасының азаматтарын, Астана қаласында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Ішкі көшіп-қонушыларды тіркеу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