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f371" w14:textId="acaf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әуеайлақтарын (тікұшақ айлақтарын) пайдалану қағидаларын бекіту туралы" Қазақстан Республикасы Қорғаныс министрінің 2019 жылғы 25 шілдедегі № 570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11 маусымдағы № 606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мемлекеттік авиациясының әуеайлақтарын (тікұшақ айлақтарын) пайдалану қағидаларын бекіту туралы" 2019 жылғы 25 шілдедегі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19160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әуеайлақтарын (тікұшақ айлақтарын)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36), 37), 38), 39), 40), 41), 42), 43), 44), 45) және 46) тармақшалармен толықтырылсын:</w:t>
      </w:r>
    </w:p>
    <w:bookmarkStart w:name="z6" w:id="4"/>
    <w:p>
      <w:pPr>
        <w:spacing w:after="0"/>
        <w:ind w:left="0"/>
        <w:jc w:val="both"/>
      </w:pPr>
      <w:r>
        <w:rPr>
          <w:rFonts w:ascii="Times New Roman"/>
          <w:b w:val="false"/>
          <w:i w:val="false"/>
          <w:color w:val="000000"/>
          <w:sz w:val="28"/>
        </w:rPr>
        <w:t>
      "36) аға әуеайлақ авиациялық бастық – мемлекеттік авиацияны басқару органы (азаматтық авиация саласындағы уәкілетті орган) тағайындаған және әуеайлақта жауынгерлік даярлықты (іс жүргізу ісін) ұйымдастыратын осы әуеайлақта орналасқан мемлекеттік авиацияның авиациялық бөлімі командирінен, азаматтық авиацияның кәсіпорыны және ұйымы бастығынан лауазымды адам;</w:t>
      </w:r>
    </w:p>
    <w:bookmarkEnd w:id="4"/>
    <w:bookmarkStart w:name="z7" w:id="5"/>
    <w:p>
      <w:pPr>
        <w:spacing w:after="0"/>
        <w:ind w:left="0"/>
        <w:jc w:val="both"/>
      </w:pPr>
      <w:r>
        <w:rPr>
          <w:rFonts w:ascii="Times New Roman"/>
          <w:b w:val="false"/>
          <w:i w:val="false"/>
          <w:color w:val="000000"/>
          <w:sz w:val="28"/>
        </w:rPr>
        <w:t>
      37) төсемі жасанды ұшу-қону жолағының жолы – ұшу-қону жолағы аяқталатын жерді қауіпсіздік жолағының аяқталған жерінен бөліп тұратын жасанды төсемнің көлденең жиегі;</w:t>
      </w:r>
    </w:p>
    <w:bookmarkEnd w:id="5"/>
    <w:bookmarkStart w:name="z8" w:id="6"/>
    <w:p>
      <w:pPr>
        <w:spacing w:after="0"/>
        <w:ind w:left="0"/>
        <w:jc w:val="both"/>
      </w:pPr>
      <w:r>
        <w:rPr>
          <w:rFonts w:ascii="Times New Roman"/>
          <w:b w:val="false"/>
          <w:i w:val="false"/>
          <w:color w:val="000000"/>
          <w:sz w:val="28"/>
        </w:rPr>
        <w:t>
      38) төсемі жасанды ұшу-қону жолағы жанындағы өтпелі учаске – жасанды ұшу-қону жолағының жиегінмен жалғасатын, қаттылығы төмен және әуе кемесі (тікұшақ) жиек алдында топыраққа қонғанда жылдамдық алу уақытында жолақ шегінен шыққан кезде қауіпсіздікті қамтамасыз ету үшін қолайлы төсемі жасанды қауіпсіздік жолағының аяқталған ауыспалы учаскесі;</w:t>
      </w:r>
    </w:p>
    <w:bookmarkEnd w:id="6"/>
    <w:bookmarkStart w:name="z9" w:id="7"/>
    <w:p>
      <w:pPr>
        <w:spacing w:after="0"/>
        <w:ind w:left="0"/>
        <w:jc w:val="both"/>
      </w:pPr>
      <w:r>
        <w:rPr>
          <w:rFonts w:ascii="Times New Roman"/>
          <w:b w:val="false"/>
          <w:i w:val="false"/>
          <w:color w:val="000000"/>
          <w:sz w:val="28"/>
        </w:rPr>
        <w:t>
      39) әуеайлақішілік жол – әуеайлақтағы объектілер мен құрылысты байланыстырады;</w:t>
      </w:r>
    </w:p>
    <w:bookmarkEnd w:id="7"/>
    <w:bookmarkStart w:name="z10" w:id="8"/>
    <w:p>
      <w:pPr>
        <w:spacing w:after="0"/>
        <w:ind w:left="0"/>
        <w:jc w:val="both"/>
      </w:pPr>
      <w:r>
        <w:rPr>
          <w:rFonts w:ascii="Times New Roman"/>
          <w:b w:val="false"/>
          <w:i w:val="false"/>
          <w:color w:val="000000"/>
          <w:sz w:val="28"/>
        </w:rPr>
        <w:t>
      40) әуеайлақ маңындағы аумақ – орталығы әуеайлақтың бақылау нүктесінде орналасқан және радиусын азаматтық және мемлекеттік авиация саласындағы уәкілетті орган айқындайтын жер бетіндегі аумақ;</w:t>
      </w:r>
    </w:p>
    <w:bookmarkEnd w:id="8"/>
    <w:bookmarkStart w:name="z11" w:id="9"/>
    <w:p>
      <w:pPr>
        <w:spacing w:after="0"/>
        <w:ind w:left="0"/>
        <w:jc w:val="both"/>
      </w:pPr>
      <w:r>
        <w:rPr>
          <w:rFonts w:ascii="Times New Roman"/>
          <w:b w:val="false"/>
          <w:i w:val="false"/>
          <w:color w:val="000000"/>
          <w:sz w:val="28"/>
        </w:rPr>
        <w:t>
      41) авиациялық жабдық: ұшуға, әуе қозғалысын басқару мен ұшуды жерүсті қамтамасыз ету үшін арналған:</w:t>
      </w:r>
    </w:p>
    <w:bookmarkEnd w:id="9"/>
    <w:bookmarkStart w:name="z12" w:id="10"/>
    <w:p>
      <w:pPr>
        <w:spacing w:after="0"/>
        <w:ind w:left="0"/>
        <w:jc w:val="both"/>
      </w:pPr>
      <w:r>
        <w:rPr>
          <w:rFonts w:ascii="Times New Roman"/>
          <w:b w:val="false"/>
          <w:i w:val="false"/>
          <w:color w:val="000000"/>
          <w:sz w:val="28"/>
        </w:rPr>
        <w:t>
      авиациялық кешен (ӘК, борттық жабдығы мен агрегаты, қозғалтқышы, мемлекеттік авиациялық ӘК-нің авиациялық қару-жарағы, авиациялық құтқару құралы);</w:t>
      </w:r>
    </w:p>
    <w:bookmarkEnd w:id="10"/>
    <w:bookmarkStart w:name="z13" w:id="11"/>
    <w:p>
      <w:pPr>
        <w:spacing w:after="0"/>
        <w:ind w:left="0"/>
        <w:jc w:val="both"/>
      </w:pPr>
      <w:r>
        <w:rPr>
          <w:rFonts w:ascii="Times New Roman"/>
          <w:b w:val="false"/>
          <w:i w:val="false"/>
          <w:color w:val="000000"/>
          <w:sz w:val="28"/>
        </w:rPr>
        <w:t>
      күрделі тренажер (ұшу симуляторы);</w:t>
      </w:r>
    </w:p>
    <w:bookmarkEnd w:id="11"/>
    <w:bookmarkStart w:name="z14" w:id="12"/>
    <w:p>
      <w:pPr>
        <w:spacing w:after="0"/>
        <w:ind w:left="0"/>
        <w:jc w:val="both"/>
      </w:pPr>
      <w:r>
        <w:rPr>
          <w:rFonts w:ascii="Times New Roman"/>
          <w:b w:val="false"/>
          <w:i w:val="false"/>
          <w:color w:val="000000"/>
          <w:sz w:val="28"/>
        </w:rPr>
        <w:t>
      әуе қозғалысын, навигациялауды, қонуды, байланысты басқару техникалық құралдары;</w:t>
      </w:r>
    </w:p>
    <w:bookmarkEnd w:id="12"/>
    <w:bookmarkStart w:name="z15" w:id="13"/>
    <w:p>
      <w:pPr>
        <w:spacing w:after="0"/>
        <w:ind w:left="0"/>
        <w:jc w:val="both"/>
      </w:pPr>
      <w:r>
        <w:rPr>
          <w:rFonts w:ascii="Times New Roman"/>
          <w:b w:val="false"/>
          <w:i w:val="false"/>
          <w:color w:val="000000"/>
          <w:sz w:val="28"/>
        </w:rPr>
        <w:t>
      жерүсті қамтамасыз ету және жалпы пайдалану құралдары;</w:t>
      </w:r>
    </w:p>
    <w:bookmarkEnd w:id="13"/>
    <w:bookmarkStart w:name="z16" w:id="14"/>
    <w:p>
      <w:pPr>
        <w:spacing w:after="0"/>
        <w:ind w:left="0"/>
        <w:jc w:val="both"/>
      </w:pPr>
      <w:r>
        <w:rPr>
          <w:rFonts w:ascii="Times New Roman"/>
          <w:b w:val="false"/>
          <w:i w:val="false"/>
          <w:color w:val="000000"/>
          <w:sz w:val="28"/>
        </w:rPr>
        <w:t>
      жиынтықтаушы бұйым;</w:t>
      </w:r>
    </w:p>
    <w:bookmarkEnd w:id="14"/>
    <w:bookmarkStart w:name="z17" w:id="15"/>
    <w:p>
      <w:pPr>
        <w:spacing w:after="0"/>
        <w:ind w:left="0"/>
        <w:jc w:val="both"/>
      </w:pPr>
      <w:r>
        <w:rPr>
          <w:rFonts w:ascii="Times New Roman"/>
          <w:b w:val="false"/>
          <w:i w:val="false"/>
          <w:color w:val="000000"/>
          <w:sz w:val="28"/>
        </w:rPr>
        <w:t>
      42) жалпы қолданыстағы жерүсті қамтамасыз ету жабдығы: әуе кемесіне әуеайлақ-техникалық қызмет көрсету жабдығы, әуеайлақты пайдалануға әзірлікте ұстау құралдары, іздеу және құтқару құралдары;</w:t>
      </w:r>
    </w:p>
    <w:bookmarkEnd w:id="15"/>
    <w:bookmarkStart w:name="z18" w:id="16"/>
    <w:p>
      <w:pPr>
        <w:spacing w:after="0"/>
        <w:ind w:left="0"/>
        <w:jc w:val="both"/>
      </w:pPr>
      <w:r>
        <w:rPr>
          <w:rFonts w:ascii="Times New Roman"/>
          <w:b w:val="false"/>
          <w:i w:val="false"/>
          <w:color w:val="000000"/>
          <w:sz w:val="28"/>
        </w:rPr>
        <w:t>
      43) әуеайлақтық-техникалық қызмет көрсету құралдары – Қазақстан Республикасы Қорғаныс министрінің 2015 жылғы 9 қыркүйектегі № 518 қбпү бұйрығымен бекітілген ҚР ҚК ӘҚК-нің әскери техникасы мен техникасының заттай нормасындағы тізбеге (Нормативтік құқықтық актілерді мемлекеттік тіркеу тізілімінде № 12291 болып тіркелген) сәйкес әуеайлақ-пайдалану техникасы, Қазақстан Республикасы Қорғаныс министрінің 2018 жылғы 10 қаңтардағы № 748 қбпү бұйрығымен бекітілген Мемлекеттік авиацияның әуеайлақтарында (тікұшақ айлақтарында) автомобиль және электр-газ техникасын пайдалану жөніндегі нұсқаулыққа (Нормативтік құқықтық актілерді мемлекеттік тіркеу тізілімінде № 16204 болып тіркелген) сәйкес жылжымалы жанармай, май және арнайы сұйықтық құю құралдары;</w:t>
      </w:r>
    </w:p>
    <w:bookmarkEnd w:id="16"/>
    <w:bookmarkStart w:name="z19" w:id="17"/>
    <w:p>
      <w:pPr>
        <w:spacing w:after="0"/>
        <w:ind w:left="0"/>
        <w:jc w:val="both"/>
      </w:pPr>
      <w:r>
        <w:rPr>
          <w:rFonts w:ascii="Times New Roman"/>
          <w:b w:val="false"/>
          <w:i w:val="false"/>
          <w:color w:val="000000"/>
          <w:sz w:val="28"/>
        </w:rPr>
        <w:t>
      44) инженерлік-авиациялық қамтамасыз ету (бұдан әрі – ИАҚ) мемлекеттік авиацияны техникалық қамтамасыз ету негізін құрайды және авиациялық техниканы (бұдан әрі – АТ), құралдарды ұдайы ақаусыз пайдалану және жауынгерлік міндеттерді орындауға әзірлікте ұстауға, істен шықпауына және жоғары тиімділікте қолдануға қол жеткізуге бағытталған іс-шаралар кешенін білдіреді. АТ-ны ИАҚ арқылы басқа қамтамасыз ету түрі іске асырылады;</w:t>
      </w:r>
    </w:p>
    <w:bookmarkEnd w:id="17"/>
    <w:bookmarkStart w:name="z20" w:id="18"/>
    <w:p>
      <w:pPr>
        <w:spacing w:after="0"/>
        <w:ind w:left="0"/>
        <w:jc w:val="both"/>
      </w:pPr>
      <w:r>
        <w:rPr>
          <w:rFonts w:ascii="Times New Roman"/>
          <w:b w:val="false"/>
          <w:i w:val="false"/>
          <w:color w:val="000000"/>
          <w:sz w:val="28"/>
        </w:rPr>
        <w:t>
      45) авиациялық техникаға қызмет көрсету авиациялық жерүсті мамандары – арнайы даярлығы бар, әуе кемесінің ұшуын, авиациялық жұмысты жерүсті қамтамасыз ету, әуе кемесіне техникалық қызмет көрсету, әуе қозғалысын басқарудың жерүсті, навигациялау, қону және байланыс техникалық құралдарын пайдалану, әуе қозғалысын ұйымдастыру және қызмет көрсету, әуе қозғалысын басқару әрекетін жүзеге асыратын авиациялық персонал, инженерлік-әуеайлақтық қызмет және әуеайлақ-пайдалану бөлімшесінің мамандары, әуеайлақ-техникалық құрам;</w:t>
      </w:r>
    </w:p>
    <w:bookmarkEnd w:id="18"/>
    <w:bookmarkStart w:name="z21" w:id="19"/>
    <w:p>
      <w:pPr>
        <w:spacing w:after="0"/>
        <w:ind w:left="0"/>
        <w:jc w:val="both"/>
      </w:pPr>
      <w:r>
        <w:rPr>
          <w:rFonts w:ascii="Times New Roman"/>
          <w:b w:val="false"/>
          <w:i w:val="false"/>
          <w:color w:val="000000"/>
          <w:sz w:val="28"/>
        </w:rPr>
        <w:t>
      46) техникалық қызмет көрсету құралы (арнайы қолданыстағы жерүсті қызмет көрсету құралы, объективті бақылау құралы, құрал-сайман, әскери жөндеу құралы, бақылау-тексеру аппаратурасы және өлшеу құралы).";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"5. Ұшуды жоспарлау кезінде аға авиациялық бастық ай айын ұшудан бос күні ҰҚЖ, БЖ, ТО төсемін ағымдағы жөндеу (негізін жөндеп түскен плитаны қалау, қатты сынғанды жөндеу, жікті жаппай жөндеу) бойынша еңбекті көп қажет ететін жұмыс үшін 3 күн қатар арнайды. Аға авиациялық бастықтың шешімі бойынша осы жұмысқа арналған уақыт ұзартылады.";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"10. ҰҚЖ-ның жасанды төсемін, ұшу жолағының топырақты учаскесін пайдалануға ұстау және ағымдағы жөндеу және әуеайлақты ұшу алдында дайындау жұмысы кезінде қауіпсіздік шараларының талаптарын қатаң орындау, жұмыс жетекшісінің ұшу жетекшісімен (әуе кемесін қабылдау және жіберу бойынша кезекшімен) үздіксіз байланысты ұйымдастыру, ҰҚЖ-ны дереу босатуды қамтамасыз ету қажет.";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"20. Егер ACN санының ақпараттық көрсеткіші (бір дөңгелек салмағына және қысым кодына эквивалентті) тиісті PCN санының ақпараттық көрсеткішінен аспаса, төсем төсемді шектеусіз пайдаланады. Егер бұл шарт орындалмаса, әуе кемесінің массасына, авиадөңгелек шинасындағы қысымға шектеу қойылады, ұшып шығу және қону қарқыны төмендетіледі. Төсемді негізгі қабілетін бойынша бағалау осы Қағидаларға 3-қосымшаға сәйкес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"27. Бақылап тексеру және түпкілікті тазарту, ҰҚЖ, БЖЖ, ӘКДТБ төсемінің ақауы мен зақымдануын анықтау үшін төсем енінің 4-7 метрге бір адам есебінен әуеайлақ-пайдалану бөлімшесінің жеке құрамы тағайындалады.</w:t>
      </w:r>
    </w:p>
    <w:bookmarkEnd w:id="23"/>
    <w:bookmarkStart w:name="z30" w:id="24"/>
    <w:p>
      <w:pPr>
        <w:spacing w:after="0"/>
        <w:ind w:left="0"/>
        <w:jc w:val="both"/>
      </w:pPr>
      <w:r>
        <w:rPr>
          <w:rFonts w:ascii="Times New Roman"/>
          <w:b w:val="false"/>
          <w:i w:val="false"/>
          <w:color w:val="000000"/>
          <w:sz w:val="28"/>
        </w:rPr>
        <w:t>
      Анықталған ақауды белгілеу үшін бақылап тексеруге қатысатын жеке құрам қарап-тексерілетін учаскесінің схемасымен қамтамасыз етіледі.</w:t>
      </w:r>
    </w:p>
    <w:bookmarkEnd w:id="24"/>
    <w:bookmarkStart w:name="z31" w:id="25"/>
    <w:p>
      <w:pPr>
        <w:spacing w:after="0"/>
        <w:ind w:left="0"/>
        <w:jc w:val="both"/>
      </w:pPr>
      <w:r>
        <w:rPr>
          <w:rFonts w:ascii="Times New Roman"/>
          <w:b w:val="false"/>
          <w:i w:val="false"/>
          <w:color w:val="000000"/>
          <w:sz w:val="28"/>
        </w:rPr>
        <w:t xml:space="preserve">
      Бақылап тексеруде анықталған ақау мен зақымдану дереу немесе ұшудан кейін жойылады, бөгде заттар тиесілігі бойынша (бетон жарықшағы, жік толтырғыш, бақылау сымы) сұрыпталады және авиациялық бөлімнің инженерлік-әуеайлақтық қызметінде бөгде заттарды анықтауды ай сайын талдаумен есепке алынады.";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"35. Ұшу алаңында жұмыс алдында жұмыс жетекшісі:</w:t>
      </w:r>
    </w:p>
    <w:bookmarkEnd w:id="26"/>
    <w:bookmarkStart w:name="z34" w:id="27"/>
    <w:p>
      <w:pPr>
        <w:spacing w:after="0"/>
        <w:ind w:left="0"/>
        <w:jc w:val="both"/>
      </w:pPr>
      <w:r>
        <w:rPr>
          <w:rFonts w:ascii="Times New Roman"/>
          <w:b w:val="false"/>
          <w:i w:val="false"/>
          <w:color w:val="000000"/>
          <w:sz w:val="28"/>
        </w:rPr>
        <w:t>
      1) ұшу жетекшісімен (әуе кемесін қабылдау және ұшыру бойынша кезекшімен) жұмыс орнын, жұмысты бастау және аяқтау уақытын, пайдаланылатын байланыс түрі мен арнасын, сондай-ақ байланысты бақылау уақытының аралығын келіседі;</w:t>
      </w:r>
    </w:p>
    <w:bookmarkEnd w:id="27"/>
    <w:bookmarkStart w:name="z35" w:id="28"/>
    <w:p>
      <w:pPr>
        <w:spacing w:after="0"/>
        <w:ind w:left="0"/>
        <w:jc w:val="both"/>
      </w:pPr>
      <w:r>
        <w:rPr>
          <w:rFonts w:ascii="Times New Roman"/>
          <w:b w:val="false"/>
          <w:i w:val="false"/>
          <w:color w:val="000000"/>
          <w:sz w:val="28"/>
        </w:rPr>
        <w:t>
      2) бөлімше жеке құрамына жұмысты шұғыл тоқтату, техниканы жинау және ұшу алаңын босату туралы белгіленген сигналды жеткізеді;</w:t>
      </w:r>
    </w:p>
    <w:bookmarkEnd w:id="28"/>
    <w:bookmarkStart w:name="z36" w:id="29"/>
    <w:p>
      <w:pPr>
        <w:spacing w:after="0"/>
        <w:ind w:left="0"/>
        <w:jc w:val="both"/>
      </w:pPr>
      <w:r>
        <w:rPr>
          <w:rFonts w:ascii="Times New Roman"/>
          <w:b w:val="false"/>
          <w:i w:val="false"/>
          <w:color w:val="000000"/>
          <w:sz w:val="28"/>
        </w:rPr>
        <w:t>
      3) әуеайлақтық-пайдалану техникасында радиотехникалық, жарық-сигнал құралының бар болуын және ақаусыздығын тексереді;</w:t>
      </w:r>
    </w:p>
    <w:bookmarkEnd w:id="29"/>
    <w:bookmarkStart w:name="z37" w:id="30"/>
    <w:p>
      <w:pPr>
        <w:spacing w:after="0"/>
        <w:ind w:left="0"/>
        <w:jc w:val="both"/>
      </w:pPr>
      <w:r>
        <w:rPr>
          <w:rFonts w:ascii="Times New Roman"/>
          <w:b w:val="false"/>
          <w:i w:val="false"/>
          <w:color w:val="000000"/>
          <w:sz w:val="28"/>
        </w:rPr>
        <w:t>
      4) жұмыс аяқталғаннан кейін ұшу жетекшісін ұшу алаңын босату және әуе кемесін қабылдауға және ұшыруға дайын болуы туралы хабардар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"37. Әуеайлақтық-пайдалану бөлімшесінің командирі ұшу қауіпсіздігін қамтамасыз ету және авиациялық инцидентті болдырмау үшін:</w:t>
      </w:r>
    </w:p>
    <w:bookmarkEnd w:id="31"/>
    <w:bookmarkStart w:name="z40" w:id="32"/>
    <w:p>
      <w:pPr>
        <w:spacing w:after="0"/>
        <w:ind w:left="0"/>
        <w:jc w:val="both"/>
      </w:pPr>
      <w:r>
        <w:rPr>
          <w:rFonts w:ascii="Times New Roman"/>
          <w:b w:val="false"/>
          <w:i w:val="false"/>
          <w:color w:val="000000"/>
          <w:sz w:val="28"/>
        </w:rPr>
        <w:t>
      1) әуеайлақты ұшуға уақтылы және сапалы дайындайды және ұшу алдында және ұшу барысында төсемнің жай-күйін бақылауды қамтамасыз етеді;</w:t>
      </w:r>
    </w:p>
    <w:bookmarkEnd w:id="32"/>
    <w:bookmarkStart w:name="z41" w:id="33"/>
    <w:p>
      <w:pPr>
        <w:spacing w:after="0"/>
        <w:ind w:left="0"/>
        <w:jc w:val="both"/>
      </w:pPr>
      <w:r>
        <w:rPr>
          <w:rFonts w:ascii="Times New Roman"/>
          <w:b w:val="false"/>
          <w:i w:val="false"/>
          <w:color w:val="000000"/>
          <w:sz w:val="28"/>
        </w:rPr>
        <w:t>
      2) әуеайлақтың ұшу алаңын дұрыс ұстайды;</w:t>
      </w:r>
    </w:p>
    <w:bookmarkEnd w:id="33"/>
    <w:bookmarkStart w:name="z42" w:id="34"/>
    <w:p>
      <w:pPr>
        <w:spacing w:after="0"/>
        <w:ind w:left="0"/>
        <w:jc w:val="both"/>
      </w:pPr>
      <w:r>
        <w:rPr>
          <w:rFonts w:ascii="Times New Roman"/>
          <w:b w:val="false"/>
          <w:i w:val="false"/>
          <w:color w:val="000000"/>
          <w:sz w:val="28"/>
        </w:rPr>
        <w:t>
      3) әуеайлақтың ұшу алаңын уақтылы және сапалы ағымдағы жөндейді;</w:t>
      </w:r>
    </w:p>
    <w:bookmarkEnd w:id="34"/>
    <w:bookmarkStart w:name="z43" w:id="35"/>
    <w:p>
      <w:pPr>
        <w:spacing w:after="0"/>
        <w:ind w:left="0"/>
        <w:jc w:val="both"/>
      </w:pPr>
      <w:r>
        <w:rPr>
          <w:rFonts w:ascii="Times New Roman"/>
          <w:b w:val="false"/>
          <w:i w:val="false"/>
          <w:color w:val="000000"/>
          <w:sz w:val="28"/>
        </w:rPr>
        <w:t>
      4) авиациялық оқиға мен авиациялық инцидентті есепке алады және объективті талдайды;</w:t>
      </w:r>
    </w:p>
    <w:bookmarkEnd w:id="35"/>
    <w:bookmarkStart w:name="z44" w:id="36"/>
    <w:p>
      <w:pPr>
        <w:spacing w:after="0"/>
        <w:ind w:left="0"/>
        <w:jc w:val="both"/>
      </w:pPr>
      <w:r>
        <w:rPr>
          <w:rFonts w:ascii="Times New Roman"/>
          <w:b w:val="false"/>
          <w:i w:val="false"/>
          <w:color w:val="000000"/>
          <w:sz w:val="28"/>
        </w:rPr>
        <w:t>
      5) жеке құрамның және техниканың әуеайлақ бойынша жүруін ұйымдастырады және бақылайды.";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"41. Бақылау-жуу бекетінен өтпей, ҰҚЖ, БЖ және ТО төсемі бойынша жүруге жол берілмейді.";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"42. Төсемді күтіп-ұстау жүйелі бақылауды және пайдаланып күтіп-ұстауды қамтиды.</w:t>
      </w:r>
    </w:p>
    <w:bookmarkEnd w:id="38"/>
    <w:bookmarkStart w:name="z49" w:id="39"/>
    <w:p>
      <w:pPr>
        <w:spacing w:after="0"/>
        <w:ind w:left="0"/>
        <w:jc w:val="both"/>
      </w:pPr>
      <w:r>
        <w:rPr>
          <w:rFonts w:ascii="Times New Roman"/>
          <w:b w:val="false"/>
          <w:i w:val="false"/>
          <w:color w:val="000000"/>
          <w:sz w:val="28"/>
        </w:rPr>
        <w:t>
      Ұшу алаңының жай-күйін жүйелі бақылау:</w:t>
      </w:r>
    </w:p>
    <w:bookmarkEnd w:id="39"/>
    <w:bookmarkStart w:name="z50" w:id="40"/>
    <w:p>
      <w:pPr>
        <w:spacing w:after="0"/>
        <w:ind w:left="0"/>
        <w:jc w:val="both"/>
      </w:pPr>
      <w:r>
        <w:rPr>
          <w:rFonts w:ascii="Times New Roman"/>
          <w:b w:val="false"/>
          <w:i w:val="false"/>
          <w:color w:val="000000"/>
          <w:sz w:val="28"/>
        </w:rPr>
        <w:t>
      күнделікті қарап-тексеруді;</w:t>
      </w:r>
    </w:p>
    <w:bookmarkEnd w:id="40"/>
    <w:bookmarkStart w:name="z51" w:id="41"/>
    <w:p>
      <w:pPr>
        <w:spacing w:after="0"/>
        <w:ind w:left="0"/>
        <w:jc w:val="both"/>
      </w:pPr>
      <w:r>
        <w:rPr>
          <w:rFonts w:ascii="Times New Roman"/>
          <w:b w:val="false"/>
          <w:i w:val="false"/>
          <w:color w:val="000000"/>
          <w:sz w:val="28"/>
        </w:rPr>
        <w:t>
      бақылап тексеруді;</w:t>
      </w:r>
    </w:p>
    <w:bookmarkEnd w:id="41"/>
    <w:bookmarkStart w:name="z52" w:id="42"/>
    <w:p>
      <w:pPr>
        <w:spacing w:after="0"/>
        <w:ind w:left="0"/>
        <w:jc w:val="both"/>
      </w:pPr>
      <w:r>
        <w:rPr>
          <w:rFonts w:ascii="Times New Roman"/>
          <w:b w:val="false"/>
          <w:i w:val="false"/>
          <w:color w:val="000000"/>
          <w:sz w:val="28"/>
        </w:rPr>
        <w:t>
      жоспарлы қарап-тексеруді;</w:t>
      </w:r>
    </w:p>
    <w:bookmarkEnd w:id="42"/>
    <w:bookmarkStart w:name="z53" w:id="43"/>
    <w:p>
      <w:pPr>
        <w:spacing w:after="0"/>
        <w:ind w:left="0"/>
        <w:jc w:val="both"/>
      </w:pPr>
      <w:r>
        <w:rPr>
          <w:rFonts w:ascii="Times New Roman"/>
          <w:b w:val="false"/>
          <w:i w:val="false"/>
          <w:color w:val="000000"/>
          <w:sz w:val="28"/>
        </w:rPr>
        <w:t>
      жоспардан тыс қарап-тексеруді қамтиды.</w:t>
      </w:r>
    </w:p>
    <w:bookmarkEnd w:id="43"/>
    <w:bookmarkStart w:name="z54" w:id="44"/>
    <w:p>
      <w:pPr>
        <w:spacing w:after="0"/>
        <w:ind w:left="0"/>
        <w:jc w:val="both"/>
      </w:pPr>
      <w:r>
        <w:rPr>
          <w:rFonts w:ascii="Times New Roman"/>
          <w:b w:val="false"/>
          <w:i w:val="false"/>
          <w:color w:val="000000"/>
          <w:sz w:val="28"/>
        </w:rPr>
        <w:t>
      Төсемді күнделікті қарап-тексеру күн сайын таңғы уақытта жүргізіледі. Бұл ретте ҰҚЖ-ның жасанды мен топырақты төсемінің, ұшу алаңының элементінің жай-күйі жедел тексеріледі.</w:t>
      </w:r>
    </w:p>
    <w:bookmarkEnd w:id="44"/>
    <w:p>
      <w:pPr>
        <w:spacing w:after="0"/>
        <w:ind w:left="0"/>
        <w:jc w:val="both"/>
      </w:pPr>
      <w:r>
        <w:rPr>
          <w:rFonts w:ascii="Times New Roman"/>
          <w:b w:val="false"/>
          <w:i w:val="false"/>
          <w:color w:val="000000"/>
          <w:sz w:val="28"/>
        </w:rPr>
        <w:t xml:space="preserve">
      Бақылап тексеру ұшу күні – басталар алдында, барысында және ұшудан кейін әуеайлақтың жұмыс алаңында бөгде заттың болуы мәніне жүргізіледі. </w:t>
      </w:r>
    </w:p>
    <w:bookmarkStart w:name="z55" w:id="45"/>
    <w:p>
      <w:pPr>
        <w:spacing w:after="0"/>
        <w:ind w:left="0"/>
        <w:jc w:val="both"/>
      </w:pPr>
      <w:r>
        <w:rPr>
          <w:rFonts w:ascii="Times New Roman"/>
          <w:b w:val="false"/>
          <w:i w:val="false"/>
          <w:color w:val="000000"/>
          <w:sz w:val="28"/>
        </w:rPr>
        <w:t xml:space="preserve">
      Жоспарлы қарап-тексеру күзде қысқы пайдалану алдында, көктемде қар кеткеннен кейін жүргізіледі. Жоспарлы қарап-тексеру нәтижесі бойынша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2-кестесіне сәйкес нысан бойынша жаңадан және алдыңғы қарап-тексеруден кейін жойылмаған "20___жылғы ______қарап-тексеру нәтижесі бойынша төсем ақаулығының ведомосы" жасалады. Төсем жай-күйінің өзгеруі төсемнің ақаулық жоспарында белгіленеді.</w:t>
      </w:r>
    </w:p>
    <w:bookmarkEnd w:id="45"/>
    <w:bookmarkStart w:name="z56" w:id="46"/>
    <w:p>
      <w:pPr>
        <w:spacing w:after="0"/>
        <w:ind w:left="0"/>
        <w:jc w:val="both"/>
      </w:pPr>
      <w:r>
        <w:rPr>
          <w:rFonts w:ascii="Times New Roman"/>
          <w:b w:val="false"/>
          <w:i w:val="false"/>
          <w:color w:val="000000"/>
          <w:sz w:val="28"/>
        </w:rPr>
        <w:t>
      Жоспардан тыс қарап-тексеру қатты жауын-шашыннан, дауылды желден, зілзаладан немесе әуеайлаққа әсер еткен жағымсыз табиғи фактордан, сондай-ақ әуеайлақта болған авиациялық оқиғадан кейін жүргізіледі.</w:t>
      </w:r>
    </w:p>
    <w:bookmarkEnd w:id="46"/>
    <w:bookmarkStart w:name="z57" w:id="47"/>
    <w:p>
      <w:pPr>
        <w:spacing w:after="0"/>
        <w:ind w:left="0"/>
        <w:jc w:val="both"/>
      </w:pPr>
      <w:r>
        <w:rPr>
          <w:rFonts w:ascii="Times New Roman"/>
          <w:b w:val="false"/>
          <w:i w:val="false"/>
          <w:color w:val="000000"/>
          <w:sz w:val="28"/>
        </w:rPr>
        <w:t>
      Ақаулық төсемді ағымдағы жөндеу барысында жойылады.</w:t>
      </w:r>
    </w:p>
    <w:bookmarkEnd w:id="47"/>
    <w:bookmarkStart w:name="z58" w:id="48"/>
    <w:p>
      <w:pPr>
        <w:spacing w:after="0"/>
        <w:ind w:left="0"/>
        <w:jc w:val="both"/>
      </w:pPr>
      <w:r>
        <w:rPr>
          <w:rFonts w:ascii="Times New Roman"/>
          <w:b w:val="false"/>
          <w:i w:val="false"/>
          <w:color w:val="000000"/>
          <w:sz w:val="28"/>
        </w:rPr>
        <w:t>
      Барлық жоспарланған жұмыс осы Қағидаларға 8-қосымшаға сәйкес нысан бойынша бір жылға арналған әуеайлақ объектілерін ағымдағы жөндеу және пайдаланып қамту күнтізбелік жоспар-кестеде көрсетіледі және атқару шамасына қарай осы Қағидаларға 1-қосымшаға сәйкес нысан бойынша әуеайлақты ағымды жөндеу жұмысын есепке алу журналына енгізіледі.";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0" w:id="49"/>
    <w:p>
      <w:pPr>
        <w:spacing w:after="0"/>
        <w:ind w:left="0"/>
        <w:jc w:val="both"/>
      </w:pPr>
      <w:r>
        <w:rPr>
          <w:rFonts w:ascii="Times New Roman"/>
          <w:b w:val="false"/>
          <w:i w:val="false"/>
          <w:color w:val="000000"/>
          <w:sz w:val="28"/>
        </w:rPr>
        <w:t>
      "43. Төсемнің барлық түрін пайдаланып күту:</w:t>
      </w:r>
    </w:p>
    <w:bookmarkEnd w:id="49"/>
    <w:bookmarkStart w:name="z61" w:id="50"/>
    <w:p>
      <w:pPr>
        <w:spacing w:after="0"/>
        <w:ind w:left="0"/>
        <w:jc w:val="both"/>
      </w:pPr>
      <w:r>
        <w:rPr>
          <w:rFonts w:ascii="Times New Roman"/>
          <w:b w:val="false"/>
          <w:i w:val="false"/>
          <w:color w:val="000000"/>
          <w:sz w:val="28"/>
        </w:rPr>
        <w:t>
      1) төсемді бөгде заттан, қардан және көк мұздан тазартуды;</w:t>
      </w:r>
    </w:p>
    <w:bookmarkEnd w:id="50"/>
    <w:bookmarkStart w:name="z62" w:id="51"/>
    <w:p>
      <w:pPr>
        <w:spacing w:after="0"/>
        <w:ind w:left="0"/>
        <w:jc w:val="both"/>
      </w:pPr>
      <w:r>
        <w:rPr>
          <w:rFonts w:ascii="Times New Roman"/>
          <w:b w:val="false"/>
          <w:i w:val="false"/>
          <w:color w:val="000000"/>
          <w:sz w:val="28"/>
        </w:rPr>
        <w:t>
      2) су жиналған жерді судан тазалауды;</w:t>
      </w:r>
    </w:p>
    <w:bookmarkEnd w:id="51"/>
    <w:bookmarkStart w:name="z63" w:id="52"/>
    <w:p>
      <w:pPr>
        <w:spacing w:after="0"/>
        <w:ind w:left="0"/>
        <w:jc w:val="both"/>
      </w:pPr>
      <w:r>
        <w:rPr>
          <w:rFonts w:ascii="Times New Roman"/>
          <w:b w:val="false"/>
          <w:i w:val="false"/>
          <w:color w:val="000000"/>
          <w:sz w:val="28"/>
        </w:rPr>
        <w:t>
      3) төсем таңбалауын жаңартуды;</w:t>
      </w:r>
    </w:p>
    <w:bookmarkEnd w:id="52"/>
    <w:bookmarkStart w:name="z64" w:id="53"/>
    <w:p>
      <w:pPr>
        <w:spacing w:after="0"/>
        <w:ind w:left="0"/>
        <w:jc w:val="both"/>
      </w:pPr>
      <w:r>
        <w:rPr>
          <w:rFonts w:ascii="Times New Roman"/>
          <w:b w:val="false"/>
          <w:i w:val="false"/>
          <w:color w:val="000000"/>
          <w:sz w:val="28"/>
        </w:rPr>
        <w:t>
      4) жікті күтіп-ұстауды;</w:t>
      </w:r>
    </w:p>
    <w:bookmarkEnd w:id="53"/>
    <w:bookmarkStart w:name="z65" w:id="54"/>
    <w:p>
      <w:pPr>
        <w:spacing w:after="0"/>
        <w:ind w:left="0"/>
        <w:jc w:val="both"/>
      </w:pPr>
      <w:r>
        <w:rPr>
          <w:rFonts w:ascii="Times New Roman"/>
          <w:b w:val="false"/>
          <w:i w:val="false"/>
          <w:color w:val="000000"/>
          <w:sz w:val="28"/>
        </w:rPr>
        <w:t>
      5) ұсақ ақауды жоюды;</w:t>
      </w:r>
    </w:p>
    <w:bookmarkEnd w:id="54"/>
    <w:bookmarkStart w:name="z66" w:id="55"/>
    <w:p>
      <w:pPr>
        <w:spacing w:after="0"/>
        <w:ind w:left="0"/>
        <w:jc w:val="both"/>
      </w:pPr>
      <w:r>
        <w:rPr>
          <w:rFonts w:ascii="Times New Roman"/>
          <w:b w:val="false"/>
          <w:i w:val="false"/>
          <w:color w:val="000000"/>
          <w:sz w:val="28"/>
        </w:rPr>
        <w:t>
      6) қорғаныш сіңдіру құраммен (цемент-бетон және асфальт-бетон төсем) өндеуді қамтиды.</w:t>
      </w:r>
    </w:p>
    <w:bookmarkEnd w:id="55"/>
    <w:bookmarkStart w:name="z67" w:id="56"/>
    <w:p>
      <w:pPr>
        <w:spacing w:after="0"/>
        <w:ind w:left="0"/>
        <w:jc w:val="both"/>
      </w:pPr>
      <w:r>
        <w:rPr>
          <w:rFonts w:ascii="Times New Roman"/>
          <w:b w:val="false"/>
          <w:i w:val="false"/>
          <w:color w:val="000000"/>
          <w:sz w:val="28"/>
        </w:rPr>
        <w:t>
      Қорғаныш сіңдіру құраммен өндеу алдында төсем жуылады және сумен шайылады.";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69" w:id="57"/>
    <w:p>
      <w:pPr>
        <w:spacing w:after="0"/>
        <w:ind w:left="0"/>
        <w:jc w:val="both"/>
      </w:pPr>
      <w:r>
        <w:rPr>
          <w:rFonts w:ascii="Times New Roman"/>
          <w:b w:val="false"/>
          <w:i w:val="false"/>
          <w:color w:val="000000"/>
          <w:sz w:val="28"/>
        </w:rPr>
        <w:t>
      "48. Төсемді ағымдағы жөндеу дайындық және негізгі жұмыстан тұрады.</w:t>
      </w:r>
    </w:p>
    <w:bookmarkEnd w:id="57"/>
    <w:bookmarkStart w:name="z70" w:id="58"/>
    <w:p>
      <w:pPr>
        <w:spacing w:after="0"/>
        <w:ind w:left="0"/>
        <w:jc w:val="both"/>
      </w:pPr>
      <w:r>
        <w:rPr>
          <w:rFonts w:ascii="Times New Roman"/>
          <w:b w:val="false"/>
          <w:i w:val="false"/>
          <w:color w:val="000000"/>
          <w:sz w:val="28"/>
        </w:rPr>
        <w:t>
      Дайындық жұмысы төсемді қарап-тексеру мен ақаулыққа жатқызуды, жөндеу түрін таңдауды, жөндеу материалын алдын ала әкелу мен жинап қоюды, қажетті құрал-сайман, машина және механизм жиынтығымен, механикаландыру құралдарымен және материалдармен қамтамасыз етуді қамтиды.</w:t>
      </w:r>
    </w:p>
    <w:bookmarkEnd w:id="58"/>
    <w:bookmarkStart w:name="z71" w:id="59"/>
    <w:p>
      <w:pPr>
        <w:spacing w:after="0"/>
        <w:ind w:left="0"/>
        <w:jc w:val="both"/>
      </w:pPr>
      <w:r>
        <w:rPr>
          <w:rFonts w:ascii="Times New Roman"/>
          <w:b w:val="false"/>
          <w:i w:val="false"/>
          <w:color w:val="000000"/>
          <w:sz w:val="28"/>
        </w:rPr>
        <w:t>
      Негізгі жұмысқа төсемнің ақаулы учаскесін бөлу мен тазалау, төсемнің беткі қабатын дайындау, жөндеу құрамын дайындау, төсеу немесе төсеу, төселген материалды немесе өңделген беткі қабатты күтіп-қарау жатады.";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73" w:id="60"/>
    <w:p>
      <w:pPr>
        <w:spacing w:after="0"/>
        <w:ind w:left="0"/>
        <w:jc w:val="both"/>
      </w:pPr>
      <w:r>
        <w:rPr>
          <w:rFonts w:ascii="Times New Roman"/>
          <w:b w:val="false"/>
          <w:i w:val="false"/>
          <w:color w:val="000000"/>
          <w:sz w:val="28"/>
        </w:rPr>
        <w:t>
      "52. К-1Д металл плитадан (бұдан әрі – плита) жасалған металл төсемді ағымдағы жөндеу 4-ші және 5-ші санаттағы тозған плитаны ауыстыруды және плита астындағы негізді қалпына келтіруді қамтиды. Тозу дәрежесі бойынша металл плита санаты осы Қағидаларға 13-қосымшаға сәйкес айқындалады. 3-ші және 4-ші санаттағы тозған плиталар жөнделуге тиіс. Жөнделген плитаны ТО, БЖ төсеміне қайта салуға және ҰҚЖ учаскесінің ені бойынша жиегіне пайдалану ұсынылады. Оны жолақтың 1/3 еніне тең ұшу-қону жолағының ортадағы учаскесінде пайдалануға жол берілмейді.";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75" w:id="61"/>
    <w:p>
      <w:pPr>
        <w:spacing w:after="0"/>
        <w:ind w:left="0"/>
        <w:jc w:val="both"/>
      </w:pPr>
      <w:r>
        <w:rPr>
          <w:rFonts w:ascii="Times New Roman"/>
          <w:b w:val="false"/>
          <w:i w:val="false"/>
          <w:color w:val="000000"/>
          <w:sz w:val="28"/>
        </w:rPr>
        <w:t>
      "53. Металл төсемі бар әр әуеайлақта төсемнің жалпы ауданынан 3 % көлемінде плитаның резервтегі қорын ұстау қажет. Қордағы плита, жарты плита, шеттік ендірме, жапсырма, монтаждау құрал-сайман қалқа астында сақталады.";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77" w:id="62"/>
    <w:p>
      <w:pPr>
        <w:spacing w:after="0"/>
        <w:ind w:left="0"/>
        <w:jc w:val="both"/>
      </w:pPr>
      <w:r>
        <w:rPr>
          <w:rFonts w:ascii="Times New Roman"/>
          <w:b w:val="false"/>
          <w:i w:val="false"/>
          <w:color w:val="000000"/>
          <w:sz w:val="28"/>
        </w:rPr>
        <w:t>
      "58. Жасанды ҰҚЖ-ның бойлық осі 30 м адыммен және ені 0,5 м үзік сызықпен таңбаланады.</w:t>
      </w:r>
    </w:p>
    <w:bookmarkEnd w:id="62"/>
    <w:bookmarkStart w:name="z78" w:id="63"/>
    <w:p>
      <w:pPr>
        <w:spacing w:after="0"/>
        <w:ind w:left="0"/>
        <w:jc w:val="both"/>
      </w:pPr>
      <w:r>
        <w:rPr>
          <w:rFonts w:ascii="Times New Roman"/>
          <w:b w:val="false"/>
          <w:i w:val="false"/>
          <w:color w:val="000000"/>
          <w:sz w:val="28"/>
        </w:rPr>
        <w:t>
      Жасанды ҰҚЖ жиегі аяқталған жерінен 15 м аралықта және бастапқы сызбадан 3 м аспайтын симметриялы осьте орналасқан параллель тікбұрышты жолақпен таңбаланады. Жолақ ені және өзара аралық – 1,8 – 2 м, ұзындығы – 30 м, ал оске жақын екі жолақ арасындағы аралық – 3,6-4 м.</w:t>
      </w:r>
    </w:p>
    <w:bookmarkEnd w:id="63"/>
    <w:bookmarkStart w:name="z79" w:id="64"/>
    <w:p>
      <w:pPr>
        <w:spacing w:after="0"/>
        <w:ind w:left="0"/>
        <w:jc w:val="both"/>
      </w:pPr>
      <w:r>
        <w:rPr>
          <w:rFonts w:ascii="Times New Roman"/>
          <w:b w:val="false"/>
          <w:i w:val="false"/>
          <w:color w:val="000000"/>
          <w:sz w:val="28"/>
        </w:rPr>
        <w:t>
      Жиектің цифрлық нөмірлік белгісі магниттік қону курсын білдіретін екі таңбалы саннан тұрады.</w:t>
      </w:r>
    </w:p>
    <w:bookmarkEnd w:id="64"/>
    <w:bookmarkStart w:name="z80" w:id="65"/>
    <w:p>
      <w:pPr>
        <w:spacing w:after="0"/>
        <w:ind w:left="0"/>
        <w:jc w:val="both"/>
      </w:pPr>
      <w:r>
        <w:rPr>
          <w:rFonts w:ascii="Times New Roman"/>
          <w:b w:val="false"/>
          <w:i w:val="false"/>
          <w:color w:val="000000"/>
          <w:sz w:val="28"/>
        </w:rPr>
        <w:t>
      Жиек нөмірі осы Қағидаларға 15-қосымшаның 2-кестесіне сәйкес жасанды ҰҚЖ бағытына байланысты айқындалады.";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82" w:id="66"/>
    <w:p>
      <w:pPr>
        <w:spacing w:after="0"/>
        <w:ind w:left="0"/>
        <w:jc w:val="both"/>
      </w:pPr>
      <w:r>
        <w:rPr>
          <w:rFonts w:ascii="Times New Roman"/>
          <w:b w:val="false"/>
          <w:i w:val="false"/>
          <w:color w:val="000000"/>
          <w:sz w:val="28"/>
        </w:rPr>
        <w:t>
      "66. Ұшқыш әуе кемесін бұруды жүзеге асыратын тұрақта ерекше тазалық аймағын әрбір ауа сорғытқыш астында эллипс түрінде жасау қажет, оның шағын осі (әуе кемесінің қозғалысы бағытына перпендикуляр) – кемінде көрсетілген көлемде, ал үлкені – 1 – 2 м астам.";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84" w:id="67"/>
    <w:p>
      <w:pPr>
        <w:spacing w:after="0"/>
        <w:ind w:left="0"/>
        <w:jc w:val="both"/>
      </w:pPr>
      <w:r>
        <w:rPr>
          <w:rFonts w:ascii="Times New Roman"/>
          <w:b w:val="false"/>
          <w:i w:val="false"/>
          <w:color w:val="000000"/>
          <w:sz w:val="28"/>
        </w:rPr>
        <w:t>
      "85. Биіктік шектеудің жарықтық қоршауы шектеу жарығымен, ал жеке жағдайда шектеу жарық маягымен жүзеге асырылады.</w:t>
      </w:r>
    </w:p>
    <w:bookmarkEnd w:id="67"/>
    <w:bookmarkStart w:name="z85" w:id="68"/>
    <w:p>
      <w:pPr>
        <w:spacing w:after="0"/>
        <w:ind w:left="0"/>
        <w:jc w:val="both"/>
      </w:pPr>
      <w:r>
        <w:rPr>
          <w:rFonts w:ascii="Times New Roman"/>
          <w:b w:val="false"/>
          <w:i w:val="false"/>
          <w:color w:val="000000"/>
          <w:sz w:val="28"/>
        </w:rPr>
        <w:t>
      Қызыл түсті жарық тұрақты немесе бәсең, жарық маягы үшін – тек бәсең түсіріледі.";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87" w:id="69"/>
    <w:p>
      <w:pPr>
        <w:spacing w:after="0"/>
        <w:ind w:left="0"/>
        <w:jc w:val="both"/>
      </w:pPr>
      <w:r>
        <w:rPr>
          <w:rFonts w:ascii="Times New Roman"/>
          <w:b w:val="false"/>
          <w:i w:val="false"/>
          <w:color w:val="000000"/>
          <w:sz w:val="28"/>
        </w:rPr>
        <w:t>
      "86. Жарықтық шектеу кедергінің ең жоғарғы бөлігінде (нүктесінде) және әрбір 45 м сайын төмен орнатылады. Аралық қабат арасындағы аралық бірдей болады. Түтін шығатын мұржада жоғарғы жарық мұржа шетінен 1,5 – 3 м төмен орналастырылады.</w:t>
      </w:r>
    </w:p>
    <w:bookmarkEnd w:id="69"/>
    <w:bookmarkStart w:name="z88" w:id="70"/>
    <w:p>
      <w:pPr>
        <w:spacing w:after="0"/>
        <w:ind w:left="0"/>
        <w:jc w:val="both"/>
      </w:pPr>
      <w:r>
        <w:rPr>
          <w:rFonts w:ascii="Times New Roman"/>
          <w:b w:val="false"/>
          <w:i w:val="false"/>
          <w:color w:val="000000"/>
          <w:sz w:val="28"/>
        </w:rPr>
        <w:t>
      Әрбір қабаттағы шектеу жарығының саны мен орналасуы кез келген ұшу бағытынан (кез келген азимут бұрышынан) кемінде екі шектеу жарығы көрінетіндей болуға тиіс.</w:t>
      </w:r>
    </w:p>
    <w:bookmarkEnd w:id="70"/>
    <w:bookmarkStart w:name="z89" w:id="71"/>
    <w:p>
      <w:pPr>
        <w:spacing w:after="0"/>
        <w:ind w:left="0"/>
        <w:jc w:val="both"/>
      </w:pPr>
      <w:r>
        <w:rPr>
          <w:rFonts w:ascii="Times New Roman"/>
          <w:b w:val="false"/>
          <w:i w:val="false"/>
          <w:color w:val="000000"/>
          <w:sz w:val="28"/>
        </w:rPr>
        <w:t>
      Биіктік шектеудің шартты шектеу жолағынан асатын құрылым олардың жолақтары қиысатын деңгейде аралас жарықпен қосымша жарықтық шектеу қойылады.</w:t>
      </w:r>
    </w:p>
    <w:bookmarkEnd w:id="71"/>
    <w:bookmarkStart w:name="z90" w:id="72"/>
    <w:p>
      <w:pPr>
        <w:spacing w:after="0"/>
        <w:ind w:left="0"/>
        <w:jc w:val="both"/>
      </w:pPr>
      <w:r>
        <w:rPr>
          <w:rFonts w:ascii="Times New Roman"/>
          <w:b w:val="false"/>
          <w:i w:val="false"/>
          <w:color w:val="000000"/>
          <w:sz w:val="28"/>
        </w:rPr>
        <w:t>
      Бір уақытта қосылған екі жарық (негізгі және резервтегі) немесе бір-бірден негізгі жарық істен шыққан кезде шектеудің жоғарғы нүктесі резервтегі жарықты автоматты түрде іске қосатын құрылғы болған кезде орнатылады.</w:t>
      </w:r>
    </w:p>
    <w:bookmarkEnd w:id="72"/>
    <w:bookmarkStart w:name="z91" w:id="73"/>
    <w:p>
      <w:pPr>
        <w:spacing w:after="0"/>
        <w:ind w:left="0"/>
        <w:jc w:val="both"/>
      </w:pPr>
      <w:r>
        <w:rPr>
          <w:rFonts w:ascii="Times New Roman"/>
          <w:b w:val="false"/>
          <w:i w:val="false"/>
          <w:color w:val="000000"/>
          <w:sz w:val="28"/>
        </w:rPr>
        <w:t>
      Шектеу үшін көлденең желі (антенна, электр беру желісі және басқа) түріндегі шектеу жарығы арасындағы аралыққа қарамастан діңгекке (тірекке) орнатылады.</w:t>
      </w:r>
    </w:p>
    <w:bookmarkEnd w:id="73"/>
    <w:bookmarkStart w:name="z92" w:id="74"/>
    <w:p>
      <w:pPr>
        <w:spacing w:after="0"/>
        <w:ind w:left="0"/>
        <w:jc w:val="both"/>
      </w:pPr>
      <w:r>
        <w:rPr>
          <w:rFonts w:ascii="Times New Roman"/>
          <w:b w:val="false"/>
          <w:i w:val="false"/>
          <w:color w:val="000000"/>
          <w:sz w:val="28"/>
        </w:rPr>
        <w:t>
      Шектеу жарығы тәуліктің (күн батқаннан шыққанға дейін) қараңғы уақытта, сондай-ақ нашар және көріну төмен (тұман, түтін, қар жауу, жаңбыр) кезінде тәуліктің жарық уақыт кезеңінде қосылады.</w:t>
      </w:r>
    </w:p>
    <w:bookmarkEnd w:id="74"/>
    <w:bookmarkStart w:name="z93" w:id="75"/>
    <w:p>
      <w:pPr>
        <w:spacing w:after="0"/>
        <w:ind w:left="0"/>
        <w:jc w:val="both"/>
      </w:pPr>
      <w:r>
        <w:rPr>
          <w:rFonts w:ascii="Times New Roman"/>
          <w:b w:val="false"/>
          <w:i w:val="false"/>
          <w:color w:val="000000"/>
          <w:sz w:val="28"/>
        </w:rPr>
        <w:t>
      Әуеайлақ ауданында шектеу жарығы автоматты түрде қосылады. Автоматты құрылғы істен шыққан жағдайда объектіні пайдалануға жауапты адамдар қолмен қосады.";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95" w:id="76"/>
    <w:p>
      <w:pPr>
        <w:spacing w:after="0"/>
        <w:ind w:left="0"/>
        <w:jc w:val="both"/>
      </w:pPr>
      <w:r>
        <w:rPr>
          <w:rFonts w:ascii="Times New Roman"/>
          <w:b w:val="false"/>
          <w:i w:val="false"/>
          <w:color w:val="000000"/>
          <w:sz w:val="28"/>
        </w:rPr>
        <w:t>
      "96. Ауданы бойынша елеулі және 15 см астам тереңдігі (шұңқыр, сумен шайылған шұқыр, шөгу) бар ақаулы жер әкелінетін минералдық топырақпен, ал үстінен – сол жердегі қара топырақпен ішінара жабылады.";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97" w:id="77"/>
    <w:p>
      <w:pPr>
        <w:spacing w:after="0"/>
        <w:ind w:left="0"/>
        <w:jc w:val="both"/>
      </w:pPr>
      <w:r>
        <w:rPr>
          <w:rFonts w:ascii="Times New Roman"/>
          <w:b w:val="false"/>
          <w:i w:val="false"/>
          <w:color w:val="000000"/>
          <w:sz w:val="28"/>
        </w:rPr>
        <w:t>
      "97. Тереңдігі 15 см астам емес ойылған жер дискілі тырмамен 5-10 см тереңдікке негізі алдын ала қопсытылғаннан кейін сол жердегі қара топырақпен жабылады. Ауданы бойынша үлкен емес ойықты жою кезінде топырақ қолмен салынады және тегістеледі, содан кейін жеңіл тығыздағышпен басылады.</w:t>
      </w:r>
    </w:p>
    <w:bookmarkEnd w:id="77"/>
    <w:bookmarkStart w:name="z98" w:id="78"/>
    <w:p>
      <w:pPr>
        <w:spacing w:after="0"/>
        <w:ind w:left="0"/>
        <w:jc w:val="both"/>
      </w:pPr>
      <w:r>
        <w:rPr>
          <w:rFonts w:ascii="Times New Roman"/>
          <w:b w:val="false"/>
          <w:i w:val="false"/>
          <w:color w:val="000000"/>
          <w:sz w:val="28"/>
        </w:rPr>
        <w:t>
      Су толған ойық "табақша" түріндегі тегіс емес жерді жою кезінде алдымен оны судан тазарту қажет. Суланған топырақ алынады және құрғақ топырақ (ылғалдығы оңтайлы) салынады немесе оған ылғал сіңіретін қоспа (цемент, әк) салу арқылы кептіріледі.";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00" w:id="79"/>
    <w:p>
      <w:pPr>
        <w:spacing w:after="0"/>
        <w:ind w:left="0"/>
        <w:jc w:val="both"/>
      </w:pPr>
      <w:r>
        <w:rPr>
          <w:rFonts w:ascii="Times New Roman"/>
          <w:b w:val="false"/>
          <w:i w:val="false"/>
          <w:color w:val="000000"/>
          <w:sz w:val="28"/>
        </w:rPr>
        <w:t>
      "101. Жаңбыр және еріген судың жылдам ағып кетуі жергілікті бедердің тегістік емес жерін ойықты, ізді уақтылы жою, ұшу алаңының беткі қабатын мұқият тегістеу және жанынан жаңа су жинағыш жасау немесе қолда барын қалпына келтіру арқылы қамтамасыз етіледі.</w:t>
      </w:r>
    </w:p>
    <w:bookmarkEnd w:id="79"/>
    <w:bookmarkStart w:name="z101" w:id="80"/>
    <w:p>
      <w:pPr>
        <w:spacing w:after="0"/>
        <w:ind w:left="0"/>
        <w:jc w:val="both"/>
      </w:pPr>
      <w:r>
        <w:rPr>
          <w:rFonts w:ascii="Times New Roman"/>
          <w:b w:val="false"/>
          <w:i w:val="false"/>
          <w:color w:val="000000"/>
          <w:sz w:val="28"/>
        </w:rPr>
        <w:t>
      Ұшу алаңының топырақ бөлігі судың ағып кетуін қамтамасыз етпейтін, еңісі төмен табиғи ойықта орналасқан кезде суланған учаскені судан механикалық тазарту бойынша қосымша шаралар қабылданады.</w:t>
      </w:r>
    </w:p>
    <w:bookmarkEnd w:id="80"/>
    <w:bookmarkStart w:name="z102" w:id="81"/>
    <w:p>
      <w:pPr>
        <w:spacing w:after="0"/>
        <w:ind w:left="0"/>
        <w:jc w:val="both"/>
      </w:pPr>
      <w:r>
        <w:rPr>
          <w:rFonts w:ascii="Times New Roman"/>
          <w:b w:val="false"/>
          <w:i w:val="false"/>
          <w:color w:val="000000"/>
          <w:sz w:val="28"/>
        </w:rPr>
        <w:t>
      Көктемде таулы жыра қардан еріп кеткенге дейін 10 – 15 тәулік бұрын тазартылады.";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04" w:id="82"/>
    <w:p>
      <w:pPr>
        <w:spacing w:after="0"/>
        <w:ind w:left="0"/>
        <w:jc w:val="both"/>
      </w:pPr>
      <w:r>
        <w:rPr>
          <w:rFonts w:ascii="Times New Roman"/>
          <w:b w:val="false"/>
          <w:i w:val="false"/>
          <w:color w:val="000000"/>
          <w:sz w:val="28"/>
        </w:rPr>
        <w:t>
      "112. Ұшу алаңындағы шым төсем мынадай талаптарға сәйкес келеді:</w:t>
      </w:r>
    </w:p>
    <w:bookmarkEnd w:id="82"/>
    <w:bookmarkStart w:name="z105" w:id="83"/>
    <w:p>
      <w:pPr>
        <w:spacing w:after="0"/>
        <w:ind w:left="0"/>
        <w:jc w:val="both"/>
      </w:pPr>
      <w:r>
        <w:rPr>
          <w:rFonts w:ascii="Times New Roman"/>
          <w:b w:val="false"/>
          <w:i w:val="false"/>
          <w:color w:val="000000"/>
          <w:sz w:val="28"/>
        </w:rPr>
        <w:t>
      1) біркелкі және қалың шөптің және кемінде 12 см тереңдікке тамырдың тығыз өрімі болады;</w:t>
      </w:r>
    </w:p>
    <w:bookmarkEnd w:id="83"/>
    <w:bookmarkStart w:name="z106" w:id="84"/>
    <w:p>
      <w:pPr>
        <w:spacing w:after="0"/>
        <w:ind w:left="0"/>
        <w:jc w:val="both"/>
      </w:pPr>
      <w:r>
        <w:rPr>
          <w:rFonts w:ascii="Times New Roman"/>
          <w:b w:val="false"/>
          <w:i w:val="false"/>
          <w:color w:val="000000"/>
          <w:sz w:val="28"/>
        </w:rPr>
        <w:t>
      2) шым шөп құрамы бойынша біркелкі болады;</w:t>
      </w:r>
    </w:p>
    <w:bookmarkEnd w:id="84"/>
    <w:bookmarkStart w:name="z107" w:id="85"/>
    <w:p>
      <w:pPr>
        <w:spacing w:after="0"/>
        <w:ind w:left="0"/>
        <w:jc w:val="both"/>
      </w:pPr>
      <w:r>
        <w:rPr>
          <w:rFonts w:ascii="Times New Roman"/>
          <w:b w:val="false"/>
          <w:i w:val="false"/>
          <w:color w:val="000000"/>
          <w:sz w:val="28"/>
        </w:rPr>
        <w:t>
      3) үйкелуге шымыр және төзімді болады;</w:t>
      </w:r>
    </w:p>
    <w:bookmarkEnd w:id="85"/>
    <w:bookmarkStart w:name="z108" w:id="86"/>
    <w:p>
      <w:pPr>
        <w:spacing w:after="0"/>
        <w:ind w:left="0"/>
        <w:jc w:val="both"/>
      </w:pPr>
      <w:r>
        <w:rPr>
          <w:rFonts w:ascii="Times New Roman"/>
          <w:b w:val="false"/>
          <w:i w:val="false"/>
          <w:color w:val="000000"/>
          <w:sz w:val="28"/>
        </w:rPr>
        <w:t>
      4) мүмкіндігінше ұшу алаңының барлық жұмыс алаңында топырақ құрылымы біркелкі және тығыз болады.";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10" w:id="87"/>
    <w:p>
      <w:pPr>
        <w:spacing w:after="0"/>
        <w:ind w:left="0"/>
        <w:jc w:val="both"/>
      </w:pPr>
      <w:r>
        <w:rPr>
          <w:rFonts w:ascii="Times New Roman"/>
          <w:b w:val="false"/>
          <w:i w:val="false"/>
          <w:color w:val="000000"/>
          <w:sz w:val="28"/>
        </w:rPr>
        <w:t>
      "116. Ұшу алаңының топырақты бөлігінде шөп өсуді тегістеу және қыста шіруін болдырмау мақсатында шөп ұдайы шабылады.</w:t>
      </w:r>
    </w:p>
    <w:bookmarkEnd w:id="87"/>
    <w:bookmarkStart w:name="z111" w:id="88"/>
    <w:p>
      <w:pPr>
        <w:spacing w:after="0"/>
        <w:ind w:left="0"/>
        <w:jc w:val="both"/>
      </w:pPr>
      <w:r>
        <w:rPr>
          <w:rFonts w:ascii="Times New Roman"/>
          <w:b w:val="false"/>
          <w:i w:val="false"/>
          <w:color w:val="000000"/>
          <w:sz w:val="28"/>
        </w:rPr>
        <w:t>
      Шөп шабу мерзімі шөп биіктігі 25 – 30 см жеткен кезде тез өсуіне және жергілікті топырақ-климаттық жағдайға байланысты әрбір нақты жағдайда белгіленеді. Тамыры қалған шөп биіктігі 8 – 10 см шегінде болады.</w:t>
      </w:r>
    </w:p>
    <w:bookmarkEnd w:id="88"/>
    <w:bookmarkStart w:name="z112" w:id="89"/>
    <w:p>
      <w:pPr>
        <w:spacing w:after="0"/>
        <w:ind w:left="0"/>
        <w:jc w:val="both"/>
      </w:pPr>
      <w:r>
        <w:rPr>
          <w:rFonts w:ascii="Times New Roman"/>
          <w:b w:val="false"/>
          <w:i w:val="false"/>
          <w:color w:val="000000"/>
          <w:sz w:val="28"/>
        </w:rPr>
        <w:t>
      Соңғы шөп шабу аяз түскенге дейін жас балауса (алшын көк) жеткілікті дамып және нығайып қатаюы үшін тұрақты суық ауа райы түскенге дейін (күздік егіс мерзімінен кешіктірмей) 3 – 4 апта бұрын жүргізіледі. Егер аяз түскен кезде шөп биіктігі 15 см астам болса, онда қосымша шабылады.";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14" w:id="90"/>
    <w:p>
      <w:pPr>
        <w:spacing w:after="0"/>
        <w:ind w:left="0"/>
        <w:jc w:val="both"/>
      </w:pPr>
      <w:r>
        <w:rPr>
          <w:rFonts w:ascii="Times New Roman"/>
          <w:b w:val="false"/>
          <w:i w:val="false"/>
          <w:color w:val="000000"/>
          <w:sz w:val="28"/>
        </w:rPr>
        <w:t>
      "117. Шөп тракторлық орғышпен шабылады және шабылған жерде кептірілмей бірден ұшу алаңынан тыс шығарылады. Шабылған шөп тракторлық тырмауышпен бір ізбен 2 – 3 рет өтіп жиналады.";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116" w:id="91"/>
    <w:p>
      <w:pPr>
        <w:spacing w:after="0"/>
        <w:ind w:left="0"/>
        <w:jc w:val="both"/>
      </w:pPr>
      <w:r>
        <w:rPr>
          <w:rFonts w:ascii="Times New Roman"/>
          <w:b w:val="false"/>
          <w:i w:val="false"/>
          <w:color w:val="000000"/>
          <w:sz w:val="28"/>
        </w:rPr>
        <w:t>
      "125. Кеміргіштерге қарсы күрес іс-шаралары жүйелі жүргізіледі және жергілікті санитариялық қадағалау билік органымен келісіледі. Бұл ретте механикалық, химиялық және бактериологиялық тәсіл қолданылады.</w:t>
      </w:r>
    </w:p>
    <w:bookmarkEnd w:id="91"/>
    <w:bookmarkStart w:name="z117" w:id="92"/>
    <w:p>
      <w:pPr>
        <w:spacing w:after="0"/>
        <w:ind w:left="0"/>
        <w:jc w:val="both"/>
      </w:pPr>
      <w:r>
        <w:rPr>
          <w:rFonts w:ascii="Times New Roman"/>
          <w:b w:val="false"/>
          <w:i w:val="false"/>
          <w:color w:val="000000"/>
          <w:sz w:val="28"/>
        </w:rPr>
        <w:t>
      Улы химикат қолданылған кезде техникалық қауіпсіздік қағидалар қатаң сақталады.";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p>
    <w:bookmarkStart w:name="z119" w:id="93"/>
    <w:p>
      <w:pPr>
        <w:spacing w:after="0"/>
        <w:ind w:left="0"/>
        <w:jc w:val="both"/>
      </w:pPr>
      <w:r>
        <w:rPr>
          <w:rFonts w:ascii="Times New Roman"/>
          <w:b w:val="false"/>
          <w:i w:val="false"/>
          <w:color w:val="000000"/>
          <w:sz w:val="28"/>
        </w:rPr>
        <w:t>
      "127. Шым отырғызудың өсіп-өну тәсілі кезінде тамыр-сабақты шөптің жеке түрі (далалық ақ шөп, қызыл бетеге) отырғызу және жетіспейтін шөп ұрығы отырғызылады.";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121" w:id="94"/>
    <w:p>
      <w:pPr>
        <w:spacing w:after="0"/>
        <w:ind w:left="0"/>
        <w:jc w:val="both"/>
      </w:pPr>
      <w:r>
        <w:rPr>
          <w:rFonts w:ascii="Times New Roman"/>
          <w:b w:val="false"/>
          <w:i w:val="false"/>
          <w:color w:val="000000"/>
          <w:sz w:val="28"/>
        </w:rPr>
        <w:t>
      "133. ССЖ жоспарлы қарап-тексеріледі: күзде – қысқа дайындалған кезде (аяз басталғанға дейін), көктемде – қар ерігенге кейін және жазғы уақытта – нөсер жауғаннан кейін.</w:t>
      </w:r>
    </w:p>
    <w:bookmarkEnd w:id="94"/>
    <w:bookmarkStart w:name="z122" w:id="95"/>
    <w:p>
      <w:pPr>
        <w:spacing w:after="0"/>
        <w:ind w:left="0"/>
        <w:jc w:val="both"/>
      </w:pPr>
      <w:r>
        <w:rPr>
          <w:rFonts w:ascii="Times New Roman"/>
          <w:b w:val="false"/>
          <w:i w:val="false"/>
          <w:color w:val="000000"/>
          <w:sz w:val="28"/>
        </w:rPr>
        <w:t>
      Жоспардан тыс қарап-тексеру жауын-шашыннан кейін жүргізіледі.</w:t>
      </w:r>
    </w:p>
    <w:bookmarkEnd w:id="95"/>
    <w:bookmarkStart w:name="z123" w:id="96"/>
    <w:p>
      <w:pPr>
        <w:spacing w:after="0"/>
        <w:ind w:left="0"/>
        <w:jc w:val="both"/>
      </w:pPr>
      <w:r>
        <w:rPr>
          <w:rFonts w:ascii="Times New Roman"/>
          <w:b w:val="false"/>
          <w:i w:val="false"/>
          <w:color w:val="000000"/>
          <w:sz w:val="28"/>
        </w:rPr>
        <w:t>
      Барлық ойылмаған (ашық) элементтер мен жүйедегі құрылыс, сондай-ақ тереңдетілген элементтер мен құрылыс топырағы мен төсемнің беткі қабаты қарап-тексерілуге тиіс.</w:t>
      </w:r>
    </w:p>
    <w:bookmarkEnd w:id="96"/>
    <w:bookmarkStart w:name="z124" w:id="97"/>
    <w:p>
      <w:pPr>
        <w:spacing w:after="0"/>
        <w:ind w:left="0"/>
        <w:jc w:val="both"/>
      </w:pPr>
      <w:r>
        <w:rPr>
          <w:rFonts w:ascii="Times New Roman"/>
          <w:b w:val="false"/>
          <w:i w:val="false"/>
          <w:color w:val="000000"/>
          <w:sz w:val="28"/>
        </w:rPr>
        <w:t>
      Көктемде қарап-тексеру және тазарту үшін барлық қарап-тексерілетін құдық, оның ішінде ойылған қақпағы барлар ашылады.";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26" w:id="98"/>
    <w:p>
      <w:pPr>
        <w:spacing w:after="0"/>
        <w:ind w:left="0"/>
        <w:jc w:val="both"/>
      </w:pPr>
      <w:r>
        <w:rPr>
          <w:rFonts w:ascii="Times New Roman"/>
          <w:b w:val="false"/>
          <w:i w:val="false"/>
          <w:color w:val="000000"/>
          <w:sz w:val="28"/>
        </w:rPr>
        <w:t>
      "136. Ұшу алаңын қысқы пайдалануға дайындау кезінде мынадай жұмыс түрі жүргізіледі:</w:t>
      </w:r>
    </w:p>
    <w:bookmarkEnd w:id="98"/>
    <w:bookmarkStart w:name="z129" w:id="99"/>
    <w:p>
      <w:pPr>
        <w:spacing w:after="0"/>
        <w:ind w:left="0"/>
        <w:jc w:val="both"/>
      </w:pPr>
      <w:r>
        <w:rPr>
          <w:rFonts w:ascii="Times New Roman"/>
          <w:b w:val="false"/>
          <w:i w:val="false"/>
          <w:color w:val="000000"/>
          <w:sz w:val="28"/>
        </w:rPr>
        <w:t>
      1) жасанды әуеайлақ төсемі, ұшу алаңының топырақ бөлігі уақтылы жөнделеді;</w:t>
      </w:r>
    </w:p>
    <w:bookmarkEnd w:id="99"/>
    <w:bookmarkStart w:name="z12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әуеайлақ төсемін таңбалау қалпына келтіріледі, күндізгі бағдар жаңартылады;</w:t>
      </w:r>
    </w:p>
    <w:bookmarkEnd w:id="100"/>
    <w:bookmarkStart w:name="z130" w:id="101"/>
    <w:p>
      <w:pPr>
        <w:spacing w:after="0"/>
        <w:ind w:left="0"/>
        <w:jc w:val="both"/>
      </w:pPr>
      <w:r>
        <w:rPr>
          <w:rFonts w:ascii="Times New Roman"/>
          <w:b w:val="false"/>
          <w:i w:val="false"/>
          <w:color w:val="000000"/>
          <w:sz w:val="28"/>
        </w:rPr>
        <w:t>
      3) шөп шабылады, жөндеу жұмысы жүргізіледі, ҰҚЖ-ның негізгі және қосалқы беткі қабаты тығыздалады;</w:t>
      </w:r>
    </w:p>
    <w:bookmarkEnd w:id="101"/>
    <w:bookmarkStart w:name="z131" w:id="102"/>
    <w:p>
      <w:pPr>
        <w:spacing w:after="0"/>
        <w:ind w:left="0"/>
        <w:jc w:val="both"/>
      </w:pPr>
      <w:r>
        <w:rPr>
          <w:rFonts w:ascii="Times New Roman"/>
          <w:b w:val="false"/>
          <w:i w:val="false"/>
          <w:color w:val="000000"/>
          <w:sz w:val="28"/>
        </w:rPr>
        <w:t>
      4) ССЖ жөнделеді, тазартылады және жылытылады, су жинау және сарқын су құдығы арнайы қақпақпен жабылады;</w:t>
      </w:r>
    </w:p>
    <w:bookmarkEnd w:id="102"/>
    <w:bookmarkStart w:name="z132" w:id="103"/>
    <w:p>
      <w:pPr>
        <w:spacing w:after="0"/>
        <w:ind w:left="0"/>
        <w:jc w:val="both"/>
      </w:pPr>
      <w:r>
        <w:rPr>
          <w:rFonts w:ascii="Times New Roman"/>
          <w:b w:val="false"/>
          <w:i w:val="false"/>
          <w:color w:val="000000"/>
          <w:sz w:val="28"/>
        </w:rPr>
        <w:t>
      5) сарқын су, жаңбыр суы жиналатын, тексеру құдығы және басты коллектор ғимараты тұрған жер белгіленеді;</w:t>
      </w:r>
    </w:p>
    <w:bookmarkEnd w:id="103"/>
    <w:bookmarkStart w:name="z133" w:id="104"/>
    <w:p>
      <w:pPr>
        <w:spacing w:after="0"/>
        <w:ind w:left="0"/>
        <w:jc w:val="both"/>
      </w:pPr>
      <w:r>
        <w:rPr>
          <w:rFonts w:ascii="Times New Roman"/>
          <w:b w:val="false"/>
          <w:i w:val="false"/>
          <w:color w:val="000000"/>
          <w:sz w:val="28"/>
        </w:rPr>
        <w:t>
      6) қардан қорғау бөгеті орнатылады;</w:t>
      </w:r>
    </w:p>
    <w:bookmarkEnd w:id="104"/>
    <w:bookmarkStart w:name="z134" w:id="105"/>
    <w:p>
      <w:pPr>
        <w:spacing w:after="0"/>
        <w:ind w:left="0"/>
        <w:jc w:val="both"/>
      </w:pPr>
      <w:r>
        <w:rPr>
          <w:rFonts w:ascii="Times New Roman"/>
          <w:b w:val="false"/>
          <w:i w:val="false"/>
          <w:color w:val="000000"/>
          <w:sz w:val="28"/>
        </w:rPr>
        <w:t>
      7) әуеайлақ ғимаратын қысқы кезеңде күтіп-ұстау және ағымдағы жөндеу үшін қажетті құрылыс материалы дайындалады.";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136" w:id="106"/>
    <w:p>
      <w:pPr>
        <w:spacing w:after="0"/>
        <w:ind w:left="0"/>
        <w:jc w:val="both"/>
      </w:pPr>
      <w:r>
        <w:rPr>
          <w:rFonts w:ascii="Times New Roman"/>
          <w:b w:val="false"/>
          <w:i w:val="false"/>
          <w:color w:val="000000"/>
          <w:sz w:val="28"/>
        </w:rPr>
        <w:t>
      "137. Жүргізушілер мен әуеайлақ-пайдалану техникасын қысқа дайындау кезінде мынадай шаралар жүргізіледі:</w:t>
      </w:r>
    </w:p>
    <w:bookmarkEnd w:id="106"/>
    <w:bookmarkStart w:name="z137" w:id="107"/>
    <w:p>
      <w:pPr>
        <w:spacing w:after="0"/>
        <w:ind w:left="0"/>
        <w:jc w:val="both"/>
      </w:pPr>
      <w:r>
        <w:rPr>
          <w:rFonts w:ascii="Times New Roman"/>
          <w:b w:val="false"/>
          <w:i w:val="false"/>
          <w:color w:val="000000"/>
          <w:sz w:val="28"/>
        </w:rPr>
        <w:t>
      1) әуеайлақ-пайдалану бөлімшесін жүргізуші құраммен жасақтау және екі ауысымдық жұмыспен қамтамасыз ету есебінен жеке құрамды даярлау;</w:t>
      </w:r>
    </w:p>
    <w:bookmarkEnd w:id="107"/>
    <w:bookmarkStart w:name="z138" w:id="108"/>
    <w:p>
      <w:pPr>
        <w:spacing w:after="0"/>
        <w:ind w:left="0"/>
        <w:jc w:val="both"/>
      </w:pPr>
      <w:r>
        <w:rPr>
          <w:rFonts w:ascii="Times New Roman"/>
          <w:b w:val="false"/>
          <w:i w:val="false"/>
          <w:color w:val="000000"/>
          <w:sz w:val="28"/>
        </w:rPr>
        <w:t>
      2) жеке құрамды техникада жұмыс істеу қағидаларына және тиімді қолдану тәсіліне, қызмет көрсету мен жөндеу қағидаларына, техника қауіпсіздігіне және өрт қауіпсіздігіне үйрету;</w:t>
      </w:r>
    </w:p>
    <w:bookmarkEnd w:id="108"/>
    <w:bookmarkStart w:name="z139" w:id="109"/>
    <w:p>
      <w:pPr>
        <w:spacing w:after="0"/>
        <w:ind w:left="0"/>
        <w:jc w:val="both"/>
      </w:pPr>
      <w:r>
        <w:rPr>
          <w:rFonts w:ascii="Times New Roman"/>
          <w:b w:val="false"/>
          <w:i w:val="false"/>
          <w:color w:val="000000"/>
          <w:sz w:val="28"/>
        </w:rPr>
        <w:t>
      3) техниканы қысқы пайдалану кезеңіне дайындауды және ауыстыруды жүзеге асыру, техниканы құрал-сайманмен, өртке қарсы мүкәммалмен жабдықтау;</w:t>
      </w:r>
    </w:p>
    <w:bookmarkEnd w:id="109"/>
    <w:bookmarkStart w:name="z140" w:id="110"/>
    <w:p>
      <w:pPr>
        <w:spacing w:after="0"/>
        <w:ind w:left="0"/>
        <w:jc w:val="both"/>
      </w:pPr>
      <w:r>
        <w:rPr>
          <w:rFonts w:ascii="Times New Roman"/>
          <w:b w:val="false"/>
          <w:i w:val="false"/>
          <w:color w:val="000000"/>
          <w:sz w:val="28"/>
        </w:rPr>
        <w:t>
      4) парктік үй-жайды (қойма, май құю пункті, су-май жылытқыш) қысқы пайдалануға дайындау;</w:t>
      </w:r>
    </w:p>
    <w:bookmarkEnd w:id="110"/>
    <w:bookmarkStart w:name="z141" w:id="111"/>
    <w:p>
      <w:pPr>
        <w:spacing w:after="0"/>
        <w:ind w:left="0"/>
        <w:jc w:val="both"/>
      </w:pPr>
      <w:r>
        <w:rPr>
          <w:rFonts w:ascii="Times New Roman"/>
          <w:b w:val="false"/>
          <w:i w:val="false"/>
          <w:color w:val="000000"/>
          <w:sz w:val="28"/>
        </w:rPr>
        <w:t>
      5) жасанды және топырақты ҰҚЖ тазартуға тартылған жүргізуші құрамның демалу бөлмесін жабдықтау;</w:t>
      </w:r>
    </w:p>
    <w:bookmarkEnd w:id="111"/>
    <w:bookmarkStart w:name="z142" w:id="112"/>
    <w:p>
      <w:pPr>
        <w:spacing w:after="0"/>
        <w:ind w:left="0"/>
        <w:jc w:val="both"/>
      </w:pPr>
      <w:r>
        <w:rPr>
          <w:rFonts w:ascii="Times New Roman"/>
          <w:b w:val="false"/>
          <w:i w:val="false"/>
          <w:color w:val="000000"/>
          <w:sz w:val="28"/>
        </w:rPr>
        <w:t>
      6) щетка жабдығы бар машинаға щетка қорын дайындау және ұстау;</w:t>
      </w:r>
    </w:p>
    <w:bookmarkEnd w:id="112"/>
    <w:bookmarkStart w:name="z143" w:id="113"/>
    <w:p>
      <w:pPr>
        <w:spacing w:after="0"/>
        <w:ind w:left="0"/>
        <w:jc w:val="both"/>
      </w:pPr>
      <w:r>
        <w:rPr>
          <w:rFonts w:ascii="Times New Roman"/>
          <w:b w:val="false"/>
          <w:i w:val="false"/>
          <w:color w:val="000000"/>
          <w:sz w:val="28"/>
        </w:rPr>
        <w:t>
      7) машина қозғалтқышын орталықтандырылған іске қосу жүйесін жабдықтау;</w:t>
      </w:r>
    </w:p>
    <w:bookmarkEnd w:id="113"/>
    <w:bookmarkStart w:name="z144" w:id="114"/>
    <w:p>
      <w:pPr>
        <w:spacing w:after="0"/>
        <w:ind w:left="0"/>
        <w:jc w:val="both"/>
      </w:pPr>
      <w:r>
        <w:rPr>
          <w:rFonts w:ascii="Times New Roman"/>
          <w:b w:val="false"/>
          <w:i w:val="false"/>
          <w:color w:val="000000"/>
          <w:sz w:val="28"/>
        </w:rPr>
        <w:t>
      8) жазғы уақытта пайдаланылатын техника мен механизмді консервациялау жұмысын орындау.";</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146" w:id="115"/>
    <w:p>
      <w:pPr>
        <w:spacing w:after="0"/>
        <w:ind w:left="0"/>
        <w:jc w:val="both"/>
      </w:pPr>
      <w:r>
        <w:rPr>
          <w:rFonts w:ascii="Times New Roman"/>
          <w:b w:val="false"/>
          <w:i w:val="false"/>
          <w:color w:val="000000"/>
          <w:sz w:val="28"/>
        </w:rPr>
        <w:t>
      "138. Қыста әуеайлақтың ұшу алаңын күтіп-ұстаудың екі тәсілі қолданылады:</w:t>
      </w:r>
    </w:p>
    <w:bookmarkEnd w:id="115"/>
    <w:bookmarkStart w:name="z147" w:id="116"/>
    <w:p>
      <w:pPr>
        <w:spacing w:after="0"/>
        <w:ind w:left="0"/>
        <w:jc w:val="both"/>
      </w:pPr>
      <w:r>
        <w:rPr>
          <w:rFonts w:ascii="Times New Roman"/>
          <w:b w:val="false"/>
          <w:i w:val="false"/>
          <w:color w:val="000000"/>
          <w:sz w:val="28"/>
        </w:rPr>
        <w:t>
      ұшу алаңы элементінің беткі қабатын қардан тазарту;</w:t>
      </w:r>
    </w:p>
    <w:bookmarkEnd w:id="116"/>
    <w:bookmarkStart w:name="z148" w:id="117"/>
    <w:p>
      <w:pPr>
        <w:spacing w:after="0"/>
        <w:ind w:left="0"/>
        <w:jc w:val="both"/>
      </w:pPr>
      <w:r>
        <w:rPr>
          <w:rFonts w:ascii="Times New Roman"/>
          <w:b w:val="false"/>
          <w:i w:val="false"/>
          <w:color w:val="000000"/>
          <w:sz w:val="28"/>
        </w:rPr>
        <w:t>
      әуе кемесін қамтамасыз етуге байланысты ұшу алаңының элементінде қарды тығыздау.";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150" w:id="118"/>
    <w:p>
      <w:pPr>
        <w:spacing w:after="0"/>
        <w:ind w:left="0"/>
        <w:jc w:val="both"/>
      </w:pPr>
      <w:r>
        <w:rPr>
          <w:rFonts w:ascii="Times New Roman"/>
          <w:b w:val="false"/>
          <w:i w:val="false"/>
          <w:color w:val="000000"/>
          <w:sz w:val="28"/>
        </w:rPr>
        <w:t>
      "153. Қарды жинау жерін таңдаған кезде жергілікті жер бедерін, ҰҚЖ-ны, БЖ мен ТО-ны орналастыру ескерілуге тиіс. Қар еріген кезеңде су басу қатерін тудыратын ҰҚЖ-ға шектес үлкен көлденең еңіс болған кезде қар тек төменгі жағына жиналады.";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152" w:id="119"/>
    <w:p>
      <w:pPr>
        <w:spacing w:after="0"/>
        <w:ind w:left="0"/>
        <w:jc w:val="both"/>
      </w:pPr>
      <w:r>
        <w:rPr>
          <w:rFonts w:ascii="Times New Roman"/>
          <w:b w:val="false"/>
          <w:i w:val="false"/>
          <w:color w:val="000000"/>
          <w:sz w:val="28"/>
        </w:rPr>
        <w:t>
      "154. Жарық-сигналдық құралмен жабдықталған ҰҚЖ-ны қардан тазартқан кезде:</w:t>
      </w:r>
    </w:p>
    <w:bookmarkEnd w:id="119"/>
    <w:bookmarkStart w:name="z153" w:id="120"/>
    <w:p>
      <w:pPr>
        <w:spacing w:after="0"/>
        <w:ind w:left="0"/>
        <w:jc w:val="both"/>
      </w:pPr>
      <w:r>
        <w:rPr>
          <w:rFonts w:ascii="Times New Roman"/>
          <w:b w:val="false"/>
          <w:i w:val="false"/>
          <w:color w:val="000000"/>
          <w:sz w:val="28"/>
        </w:rPr>
        <w:t>
      1) қондыру жарығы орнатылған жерді жақсы көрінетін бағдармен белгілеу;</w:t>
      </w:r>
    </w:p>
    <w:bookmarkEnd w:id="120"/>
    <w:bookmarkStart w:name="z154" w:id="121"/>
    <w:p>
      <w:pPr>
        <w:spacing w:after="0"/>
        <w:ind w:left="0"/>
        <w:jc w:val="both"/>
      </w:pPr>
      <w:r>
        <w:rPr>
          <w:rFonts w:ascii="Times New Roman"/>
          <w:b w:val="false"/>
          <w:i w:val="false"/>
          <w:color w:val="000000"/>
          <w:sz w:val="28"/>
        </w:rPr>
        <w:t>
      2) қондыру жарығы маңайын диаметрі 3-4 м қардан тазарту;</w:t>
      </w:r>
    </w:p>
    <w:bookmarkEnd w:id="121"/>
    <w:bookmarkStart w:name="z155" w:id="122"/>
    <w:p>
      <w:pPr>
        <w:spacing w:after="0"/>
        <w:ind w:left="0"/>
        <w:jc w:val="both"/>
      </w:pPr>
      <w:r>
        <w:rPr>
          <w:rFonts w:ascii="Times New Roman"/>
          <w:b w:val="false"/>
          <w:i w:val="false"/>
          <w:color w:val="000000"/>
          <w:sz w:val="28"/>
        </w:rPr>
        <w:t>
      3) ҰҚЖ тасымалданатын жарықпен жабдықталған кезде кабельдің сақталуына ерекше назар аудару қажет.</w:t>
      </w:r>
    </w:p>
    <w:bookmarkEnd w:id="122"/>
    <w:bookmarkStart w:name="z156" w:id="123"/>
    <w:p>
      <w:pPr>
        <w:spacing w:after="0"/>
        <w:ind w:left="0"/>
        <w:jc w:val="both"/>
      </w:pPr>
      <w:r>
        <w:rPr>
          <w:rFonts w:ascii="Times New Roman"/>
          <w:b w:val="false"/>
          <w:i w:val="false"/>
          <w:color w:val="000000"/>
          <w:sz w:val="28"/>
        </w:rPr>
        <w:t xml:space="preserve">
      Қондыру жарығы тұрған жерді белгілеу кезінде бағдар ретінде негіз диаметрі 50 см және биіктігі кемінде 40 см қызыл немесе қара түске боялған конусты немесе сабының биіктігі 0,5 м қара түсті жалаушаны немесе қылқан жапырақ бұтағын орнатуға жол беріледі. </w:t>
      </w:r>
    </w:p>
    <w:bookmarkEnd w:id="123"/>
    <w:bookmarkStart w:name="z157" w:id="124"/>
    <w:p>
      <w:pPr>
        <w:spacing w:after="0"/>
        <w:ind w:left="0"/>
        <w:jc w:val="both"/>
      </w:pPr>
      <w:r>
        <w:rPr>
          <w:rFonts w:ascii="Times New Roman"/>
          <w:b w:val="false"/>
          <w:i w:val="false"/>
          <w:color w:val="000000"/>
          <w:sz w:val="28"/>
        </w:rPr>
        <w:t>
      Түнгі жағдайда қар тазарту жұмысын жеңілдету үшін қондыру жарығы жүйесі қосылуға тиіс.</w:t>
      </w:r>
    </w:p>
    <w:bookmarkEnd w:id="124"/>
    <w:bookmarkStart w:name="z158" w:id="125"/>
    <w:p>
      <w:pPr>
        <w:spacing w:after="0"/>
        <w:ind w:left="0"/>
        <w:jc w:val="both"/>
      </w:pPr>
      <w:r>
        <w:rPr>
          <w:rFonts w:ascii="Times New Roman"/>
          <w:b w:val="false"/>
          <w:i w:val="false"/>
          <w:color w:val="000000"/>
          <w:sz w:val="28"/>
        </w:rPr>
        <w:t>
      Жарық-сигналдық қондырғыны және қондыру жарығын қардан тазарту жұмысын ұйымдастыру байланыс және радиотехникалық қамтамасыз ету бөлімшесінің жеке құрамына тапсырылады.";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160" w:id="126"/>
    <w:p>
      <w:pPr>
        <w:spacing w:after="0"/>
        <w:ind w:left="0"/>
        <w:jc w:val="both"/>
      </w:pPr>
      <w:r>
        <w:rPr>
          <w:rFonts w:ascii="Times New Roman"/>
          <w:b w:val="false"/>
          <w:i w:val="false"/>
          <w:color w:val="000000"/>
          <w:sz w:val="28"/>
        </w:rPr>
        <w:t>
      "160. Қар жамылғысының қатты қабаты негізінен оның тығыздығы мен температурасына байланысты қардың dсн қаттылығымен сипатталады. Қар қаттылығының мөлшері көп болған сайын тығыздығы температурасына тәуелділігі осы Қағидаларға 32-қосымшада көрсетілген.</w:t>
      </w:r>
    </w:p>
    <w:bookmarkEnd w:id="126"/>
    <w:bookmarkStart w:name="z161" w:id="127"/>
    <w:p>
      <w:pPr>
        <w:spacing w:after="0"/>
        <w:ind w:left="0"/>
        <w:jc w:val="both"/>
      </w:pPr>
      <w:r>
        <w:rPr>
          <w:rFonts w:ascii="Times New Roman"/>
          <w:b w:val="false"/>
          <w:i w:val="false"/>
          <w:color w:val="000000"/>
          <w:sz w:val="28"/>
        </w:rPr>
        <w:t>
      Қарды қатпарлау әдісімен әуеайлақты күтіп-ұстау кезінде негізгі міндет текше сантиметрге кемінде 0,6 грамм (бұдан әрі – г/см3) төсемдегі қардың мүмкіндігінше барынша тығыздыққа қол жеткізу болып табылады.";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163" w:id="128"/>
    <w:p>
      <w:pPr>
        <w:spacing w:after="0"/>
        <w:ind w:left="0"/>
        <w:jc w:val="both"/>
      </w:pPr>
      <w:r>
        <w:rPr>
          <w:rFonts w:ascii="Times New Roman"/>
          <w:b w:val="false"/>
          <w:i w:val="false"/>
          <w:color w:val="000000"/>
          <w:sz w:val="28"/>
        </w:rPr>
        <w:t>
      "162. Қар пневматикалық шинадағы тегістегішпен тығыздалады. Тегістегіш қозғалысы эллипстік схема (осьтен шетіне қарай) бойынша ұйымдастырылады. Тегістегіштің аралас ізін жабу – кемінде 20 см.</w:t>
      </w:r>
    </w:p>
    <w:bookmarkEnd w:id="128"/>
    <w:bookmarkStart w:name="z164" w:id="129"/>
    <w:p>
      <w:pPr>
        <w:spacing w:after="0"/>
        <w:ind w:left="0"/>
        <w:jc w:val="both"/>
      </w:pPr>
      <w:r>
        <w:rPr>
          <w:rFonts w:ascii="Times New Roman"/>
          <w:b w:val="false"/>
          <w:i w:val="false"/>
          <w:color w:val="000000"/>
          <w:sz w:val="28"/>
        </w:rPr>
        <w:t>
      Жаңа жауған қар жамылғысының қалыңдығы 10 см астам болған кезде жеңіл тегістегіш қолданылады. Жаңа жауған қар қалыңдығы қалың болған кезде алдымен аралық қысымы шаршы сантиметрге 0,5 – 1 килограмм-күш (бұдан әрі – кгк/см2) дейін тегістегішпен тапталады, содан кейін массасы орташа тегістегішпен тығыздалады.</w:t>
      </w:r>
    </w:p>
    <w:bookmarkEnd w:id="129"/>
    <w:bookmarkStart w:name="z165" w:id="130"/>
    <w:p>
      <w:pPr>
        <w:spacing w:after="0"/>
        <w:ind w:left="0"/>
        <w:jc w:val="both"/>
      </w:pPr>
      <w:r>
        <w:rPr>
          <w:rFonts w:ascii="Times New Roman"/>
          <w:b w:val="false"/>
          <w:i w:val="false"/>
          <w:color w:val="000000"/>
          <w:sz w:val="28"/>
        </w:rPr>
        <w:t>
      Тың қар қалыңдығы 20 см астам болған кезде, сондай-ақ беткі қабатында мұз қатқан қарды тығыздау алдында дискілі немесе тісті тырнауышпен босатылады және тегістегішпен тығыздалады. Барлық осы жұмыс ауа температурасы кемінде минус 5°С болған кезде орындалады.";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167" w:id="131"/>
    <w:p>
      <w:pPr>
        <w:spacing w:after="0"/>
        <w:ind w:left="0"/>
        <w:jc w:val="both"/>
      </w:pPr>
      <w:r>
        <w:rPr>
          <w:rFonts w:ascii="Times New Roman"/>
          <w:b w:val="false"/>
          <w:i w:val="false"/>
          <w:color w:val="000000"/>
          <w:sz w:val="28"/>
        </w:rPr>
        <w:t>
      "163. Қарды өңдеу (босату, қабаттау, тығыздау) бойынша жеке операциялар, сондай-ақ тегістегіштің кезекті жүріп өтуі арасындағы уақыт аралығы ең аз және 30 минуттан аспайды. Осы аралық жұмыс кезеңіндегі ауа температурасы төмен болған сайын аз болуға тиіс.";</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169" w:id="132"/>
    <w:p>
      <w:pPr>
        <w:spacing w:after="0"/>
        <w:ind w:left="0"/>
        <w:jc w:val="both"/>
      </w:pPr>
      <w:r>
        <w:rPr>
          <w:rFonts w:ascii="Times New Roman"/>
          <w:b w:val="false"/>
          <w:i w:val="false"/>
          <w:color w:val="000000"/>
          <w:sz w:val="28"/>
        </w:rPr>
        <w:t>
      "164. Тегістегіш бір ізбен 4 – 7 рет жүріп өтеді. Шинадағы ауа қысымын орталықтандырып реттеу жүйесі бар тегістегіш қолданылған кезде қысым мөлшерін тегістегіш алғаш жүріп өткеннен соңғы жүріп өткенге дейін барынша біртіндеп өзгерту қажет.";</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71" w:id="133"/>
    <w:p>
      <w:pPr>
        <w:spacing w:after="0"/>
        <w:ind w:left="0"/>
        <w:jc w:val="both"/>
      </w:pPr>
      <w:r>
        <w:rPr>
          <w:rFonts w:ascii="Times New Roman"/>
          <w:b w:val="false"/>
          <w:i w:val="false"/>
          <w:color w:val="000000"/>
          <w:sz w:val="28"/>
        </w:rPr>
        <w:t>
      "165. Қар төсемі беткі қабатының тегіс болуын қамтамасыз ету үшін қарды тығыздау жоспарлау жұмысымен міндетті түрде үйлестіріп жүргізіледі. Тегістегіштің жүріп өтуі мен жоспарлау құралын (автогрейдерді) кезектестіру қажет.";</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173" w:id="134"/>
    <w:p>
      <w:pPr>
        <w:spacing w:after="0"/>
        <w:ind w:left="0"/>
        <w:jc w:val="both"/>
      </w:pPr>
      <w:r>
        <w:rPr>
          <w:rFonts w:ascii="Times New Roman"/>
          <w:b w:val="false"/>
          <w:i w:val="false"/>
          <w:color w:val="000000"/>
          <w:sz w:val="28"/>
        </w:rPr>
        <w:t>
      "167. Көктем алдындағы кезеңде қысқа жасалған қар жамылғысы қалыңдығы автогрейдермен қарды шамалы қабатқа кесумен азайтылады және кейіннен роторлық қар тазалағышпен жолақ-шектесуден тыс шығарылады. Қардың қарқынды еруі алдында қар төсемінің қалыңдығы 10 см аспайды. Төсемнен еріген қар суын ағызу және еріп кетуін болдырмау үшін қарда су ағызудың еңіс арығы жасалады.";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175" w:id="135"/>
    <w:p>
      <w:pPr>
        <w:spacing w:after="0"/>
        <w:ind w:left="0"/>
        <w:jc w:val="both"/>
      </w:pPr>
      <w:r>
        <w:rPr>
          <w:rFonts w:ascii="Times New Roman"/>
          <w:b w:val="false"/>
          <w:i w:val="false"/>
          <w:color w:val="000000"/>
          <w:sz w:val="28"/>
        </w:rPr>
        <w:t>
      "173. Әуеайлақтық төсемде мынадай профилактикалық іс-шаралар жүргізіледі:</w:t>
      </w:r>
    </w:p>
    <w:bookmarkEnd w:id="135"/>
    <w:bookmarkStart w:name="z176" w:id="136"/>
    <w:p>
      <w:pPr>
        <w:spacing w:after="0"/>
        <w:ind w:left="0"/>
        <w:jc w:val="both"/>
      </w:pPr>
      <w:r>
        <w:rPr>
          <w:rFonts w:ascii="Times New Roman"/>
          <w:b w:val="false"/>
          <w:i w:val="false"/>
          <w:color w:val="000000"/>
          <w:sz w:val="28"/>
        </w:rPr>
        <w:t>
      1) жасанды төсем беткі қабатына дейін қардан тазартылады;</w:t>
      </w:r>
    </w:p>
    <w:bookmarkEnd w:id="136"/>
    <w:bookmarkStart w:name="z177" w:id="137"/>
    <w:p>
      <w:pPr>
        <w:spacing w:after="0"/>
        <w:ind w:left="0"/>
        <w:jc w:val="both"/>
      </w:pPr>
      <w:r>
        <w:rPr>
          <w:rFonts w:ascii="Times New Roman"/>
          <w:b w:val="false"/>
          <w:i w:val="false"/>
          <w:color w:val="000000"/>
          <w:sz w:val="28"/>
        </w:rPr>
        <w:t>
      2) жылы температурада түскен қар тазартылады;</w:t>
      </w:r>
    </w:p>
    <w:bookmarkEnd w:id="137"/>
    <w:bookmarkStart w:name="z178" w:id="138"/>
    <w:p>
      <w:pPr>
        <w:spacing w:after="0"/>
        <w:ind w:left="0"/>
        <w:jc w:val="both"/>
      </w:pPr>
      <w:r>
        <w:rPr>
          <w:rFonts w:ascii="Times New Roman"/>
          <w:b w:val="false"/>
          <w:i w:val="false"/>
          <w:color w:val="000000"/>
          <w:sz w:val="28"/>
        </w:rPr>
        <w:t>
      3) жасанды төсемнен жауын-шашын уақытында судан тазартылады;</w:t>
      </w:r>
    </w:p>
    <w:bookmarkEnd w:id="138"/>
    <w:bookmarkStart w:name="z179" w:id="139"/>
    <w:p>
      <w:pPr>
        <w:spacing w:after="0"/>
        <w:ind w:left="0"/>
        <w:jc w:val="both"/>
      </w:pPr>
      <w:r>
        <w:rPr>
          <w:rFonts w:ascii="Times New Roman"/>
          <w:b w:val="false"/>
          <w:i w:val="false"/>
          <w:color w:val="000000"/>
          <w:sz w:val="28"/>
        </w:rPr>
        <w:t>
      4) жасанды төсемге жылыған кезеңде еріген судың ағуына жол берілмейді, тұрақты немесе уақытша су ағызатын жер арқылы ағызылады.";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181" w:id="140"/>
    <w:p>
      <w:pPr>
        <w:spacing w:after="0"/>
        <w:ind w:left="0"/>
        <w:jc w:val="both"/>
      </w:pPr>
      <w:r>
        <w:rPr>
          <w:rFonts w:ascii="Times New Roman"/>
          <w:b w:val="false"/>
          <w:i w:val="false"/>
          <w:color w:val="000000"/>
          <w:sz w:val="28"/>
        </w:rPr>
        <w:t>
      "179. Қабылданған Тазарту схемасына қарамастан, жылу машинасының қозғалысы уақытында айналып кетуді болдырмау үшін барлық дөңгелек мұздан тазартылған төсемде болуын қадағалайды.";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p>
    <w:bookmarkStart w:name="z183" w:id="141"/>
    <w:p>
      <w:pPr>
        <w:spacing w:after="0"/>
        <w:ind w:left="0"/>
        <w:jc w:val="both"/>
      </w:pPr>
      <w:r>
        <w:rPr>
          <w:rFonts w:ascii="Times New Roman"/>
          <w:b w:val="false"/>
          <w:i w:val="false"/>
          <w:color w:val="000000"/>
          <w:sz w:val="28"/>
        </w:rPr>
        <w:t>
      "189. Әуеайлақ ішіндегі жолды күтіп-ұстау және ағымдағы жөндеу жұмысы үздіксіз қауіпсіз көлік қозғалысын және жол мен жол құрылымын сақтауды қамтамасыз етеді. Құрамына кіретін барлық элементімен (көпір, құбыр, көгал, қардан қорғайтын және жол қоршау және жол белгісі) бірге кірмежолды жөндеу мен күтіп-ұстау үшін ол Қазақстан Республикасының Қорғаныс министрлігіне бағынысты жол-пайдалану учаскесіне бекітіліп беріледі.";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185" w:id="142"/>
    <w:p>
      <w:pPr>
        <w:spacing w:after="0"/>
        <w:ind w:left="0"/>
        <w:jc w:val="both"/>
      </w:pPr>
      <w:r>
        <w:rPr>
          <w:rFonts w:ascii="Times New Roman"/>
          <w:b w:val="false"/>
          <w:i w:val="false"/>
          <w:color w:val="000000"/>
          <w:sz w:val="28"/>
        </w:rPr>
        <w:t>
      "190. Әуеайлақтағы автомобиль жолын күтіп-ұстауға тазалықты ұстау, қардан тазарту, тайғанақтықты жою, төсемін, жер қабатын, бұру жолағын, жол құрылысын, жүріс бөлігін таңбалау және жол белгісін күтіп-ұстау жұмысы кіреді. Бұл жұмыс көлік қозғалысын тоқтатпай орындалады.";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187" w:id="143"/>
    <w:p>
      <w:pPr>
        <w:spacing w:after="0"/>
        <w:ind w:left="0"/>
        <w:jc w:val="both"/>
      </w:pPr>
      <w:r>
        <w:rPr>
          <w:rFonts w:ascii="Times New Roman"/>
          <w:b w:val="false"/>
          <w:i w:val="false"/>
          <w:color w:val="000000"/>
          <w:sz w:val="28"/>
        </w:rPr>
        <w:t>
      "204. Әуеайлақ-пайдалану техникасы конструкциясының сипаттамасын, техникалық қызмет көрсету тәртібі мен кезеңділік ерекшелігін, сондай-ақ пайдалану қағидаларын әрбір машинаға немесе механизмге қоса берілетін тиісті нұсқаулықтарға және нұсқауға сәйкес жүргізу қажет.</w:t>
      </w:r>
    </w:p>
    <w:bookmarkEnd w:id="143"/>
    <w:bookmarkStart w:name="z188" w:id="144"/>
    <w:p>
      <w:pPr>
        <w:spacing w:after="0"/>
        <w:ind w:left="0"/>
        <w:jc w:val="both"/>
      </w:pPr>
      <w:r>
        <w:rPr>
          <w:rFonts w:ascii="Times New Roman"/>
          <w:b w:val="false"/>
          <w:i w:val="false"/>
          <w:color w:val="000000"/>
          <w:sz w:val="28"/>
        </w:rPr>
        <w:t>
      Әуеайлақты күтіп-ұстау және жөндеу үшін шағын механикаландыру құралының және әуеайлақ-пайдалану техникасының қажетті саны Қазақстан Республикасы Қорғаныс министрінің 2015 жылғы 9 қыркүйектегі № 518 қбпү бұйрығымен бекітілген Қазақстан Республикасы Қарулы Күштері Әуе қорғанысы күштерінің әскери техникасы мен жабдығының заттай нормаларында (Нормативтік құқықтық актілерді мемлекеттік тіркеу тізілімінде № 12291 болып тіркелген) айқындалады.</w:t>
      </w:r>
    </w:p>
    <w:bookmarkEnd w:id="144"/>
    <w:bookmarkStart w:name="z189" w:id="145"/>
    <w:p>
      <w:pPr>
        <w:spacing w:after="0"/>
        <w:ind w:left="0"/>
        <w:jc w:val="both"/>
      </w:pPr>
      <w:r>
        <w:rPr>
          <w:rFonts w:ascii="Times New Roman"/>
          <w:b w:val="false"/>
          <w:i w:val="false"/>
          <w:color w:val="000000"/>
          <w:sz w:val="28"/>
        </w:rPr>
        <w:t>
      Мемлекеттік авиация, мемлекеттік авиацияны бақылау органы және мемлекеттік авиация жедел-тактикалық бақылау органының әрекетін бақылау және қадағалау органының және әскери бөлімнің лауазымды адамдары ведомстволық бағыныстағы бөлімшенің әуеайлақты пайдалану жабдығын осы Қағидаларға 42-қосымшаға сәйкес бақылап тексереді.</w:t>
      </w:r>
    </w:p>
    <w:bookmarkEnd w:id="145"/>
    <w:bookmarkStart w:name="z190" w:id="146"/>
    <w:p>
      <w:pPr>
        <w:spacing w:after="0"/>
        <w:ind w:left="0"/>
        <w:jc w:val="both"/>
      </w:pPr>
      <w:r>
        <w:rPr>
          <w:rFonts w:ascii="Times New Roman"/>
          <w:b w:val="false"/>
          <w:i w:val="false"/>
          <w:color w:val="000000"/>
          <w:sz w:val="28"/>
        </w:rPr>
        <w:t>
      Мемлекеттік авиация басқару органы, мемлекеттік авиация жедел-тактикалық бақылау органы және әскери бөлім лауазымды адамдары ведомстволық бағыныстағы бөлімшенің өлшеу жабдығын айына бір реттен сиретпей (әрбір өлшеу құралының кемінде 30 %-ы) бақылап тексереді.";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192" w:id="147"/>
    <w:p>
      <w:pPr>
        <w:spacing w:after="0"/>
        <w:ind w:left="0"/>
        <w:jc w:val="both"/>
      </w:pPr>
      <w:r>
        <w:rPr>
          <w:rFonts w:ascii="Times New Roman"/>
          <w:b w:val="false"/>
          <w:i w:val="false"/>
          <w:color w:val="000000"/>
          <w:sz w:val="28"/>
        </w:rPr>
        <w:t>
      "211. Әуеайлақта қардан тазарту үшін автомобильге немесе арнайы дөңгелекті шассиге оратылған шнекті-роторлық, фрезерлі-роторлық, соқалы-щеткалы қартазалағыш қолданылады:</w:t>
      </w:r>
    </w:p>
    <w:bookmarkEnd w:id="147"/>
    <w:bookmarkStart w:name="z193" w:id="148"/>
    <w:p>
      <w:pPr>
        <w:spacing w:after="0"/>
        <w:ind w:left="0"/>
        <w:jc w:val="both"/>
      </w:pPr>
      <w:r>
        <w:rPr>
          <w:rFonts w:ascii="Times New Roman"/>
          <w:b w:val="false"/>
          <w:i w:val="false"/>
          <w:color w:val="000000"/>
          <w:sz w:val="28"/>
        </w:rPr>
        <w:t>
      1) шнекті-роторлық және фрезерлі-роторлық қартазалағыш әуеайлақ ұшу алаңының барлық элементін, кірмежолды және әуеайлақтық ішкі жолды қардан тазарту, сондай-ақ алдын ала үйілген қарды соқалы қартазалағышпен лақтыру және көлік құралына (автосамосвал, арнайы жабдықталған жүк автомобилі) тиеу үшін қолданылады;</w:t>
      </w:r>
    </w:p>
    <w:bookmarkEnd w:id="148"/>
    <w:bookmarkStart w:name="z194" w:id="149"/>
    <w:p>
      <w:pPr>
        <w:spacing w:after="0"/>
        <w:ind w:left="0"/>
        <w:jc w:val="both"/>
      </w:pPr>
      <w:r>
        <w:rPr>
          <w:rFonts w:ascii="Times New Roman"/>
          <w:b w:val="false"/>
          <w:i w:val="false"/>
          <w:color w:val="000000"/>
          <w:sz w:val="28"/>
        </w:rPr>
        <w:t>
      2) соқалы қартазалағыш әуеайлақ ұшу алаңының барлық элементін, кірмежолды және әуеайлақтық ішкі жолды патрульдік қардан тазарту, сондай-ақ роторлық қартазалағышпен бірге жұмыс істегенде қарды үю үшін қолданылады. Соқалы-щеткалы қартазалағыш автомобильге және тракторға монтаждап орнатылады. Шынжыр табанды тракторлы соқалы-щеткалы қартазалағыш жасанды әуеайлақ төсемге тек шынжыр табанның жүріс бөлігіне арнайы резеңкелі жапсырмамен жабдықталған кезде жол беріледі.";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196" w:id="150"/>
    <w:p>
      <w:pPr>
        <w:spacing w:after="0"/>
        <w:ind w:left="0"/>
        <w:jc w:val="both"/>
      </w:pPr>
      <w:r>
        <w:rPr>
          <w:rFonts w:ascii="Times New Roman"/>
          <w:b w:val="false"/>
          <w:i w:val="false"/>
          <w:color w:val="000000"/>
          <w:sz w:val="28"/>
        </w:rPr>
        <w:t>
      "220. Дәнекерлеу агрегаты мен газ-кескіш темір-бетон төсем мен құрылымды жөндеу кезінде арматураны дәнекерлеу және кесу және ағымды жөндеу жұмысының әртүрлі операция түрі үшін қолданылады.";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мынадай редакцияда жазылсын:</w:t>
      </w:r>
    </w:p>
    <w:bookmarkStart w:name="z198" w:id="151"/>
    <w:p>
      <w:pPr>
        <w:spacing w:after="0"/>
        <w:ind w:left="0"/>
        <w:jc w:val="both"/>
      </w:pPr>
      <w:r>
        <w:rPr>
          <w:rFonts w:ascii="Times New Roman"/>
          <w:b w:val="false"/>
          <w:i w:val="false"/>
          <w:color w:val="000000"/>
          <w:sz w:val="28"/>
        </w:rPr>
        <w:t>
      "233. Кейінгі жұмыс жасырын болатын ұшу алаңының құрылымындағы және әуеайлақтың ішкі жолындағы жұмыс кезінде жасырын жұмысты куәландыру актісі жасалады.</w:t>
      </w:r>
    </w:p>
    <w:bookmarkEnd w:id="151"/>
    <w:bookmarkStart w:name="z199" w:id="152"/>
    <w:p>
      <w:pPr>
        <w:spacing w:after="0"/>
        <w:ind w:left="0"/>
        <w:jc w:val="both"/>
      </w:pPr>
      <w:r>
        <w:rPr>
          <w:rFonts w:ascii="Times New Roman"/>
          <w:b w:val="false"/>
          <w:i w:val="false"/>
          <w:color w:val="000000"/>
          <w:sz w:val="28"/>
        </w:rPr>
        <w:t>
      Жұмысты қабылдау аға авиациялық бастық тағайындайтын комиссия орындалу шамасына қарай жүргізеді. Бұл ретте жұмсалған материалды есептен шығару және жылдық ағымдағы жөндеу жоспарының орындалғаны туралы есеп беру үшін негіз болып табылатын орындалған жұмыс актісі жасалады.";</w:t>
      </w:r>
    </w:p>
    <w:bookmarkEnd w:id="152"/>
    <w:bookmarkStart w:name="z200" w:id="1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53"/>
    <w:bookmarkStart w:name="z201" w:id="1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154"/>
    <w:bookmarkStart w:name="z202" w:id="1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42-қосымшамен толықтырылсын.</w:t>
      </w:r>
    </w:p>
    <w:bookmarkEnd w:id="155"/>
    <w:bookmarkStart w:name="z203" w:id="156"/>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156"/>
    <w:bookmarkStart w:name="z204" w:id="157"/>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57"/>
    <w:bookmarkStart w:name="z205" w:id="158"/>
    <w:p>
      <w:pPr>
        <w:spacing w:after="0"/>
        <w:ind w:left="0"/>
        <w:jc w:val="both"/>
      </w:pPr>
      <w:r>
        <w:rPr>
          <w:rFonts w:ascii="Times New Roman"/>
          <w:b w:val="false"/>
          <w:i w:val="false"/>
          <w:color w:val="000000"/>
          <w:sz w:val="28"/>
        </w:rPr>
        <w:t xml:space="preserve">
      2) осы бұйрықты алғашқы ресми жарияланғанынан кейін Қазақстан Республикасы Қорғаныс министрлігінің интернет-ресурсына орналастыруды; </w:t>
      </w:r>
    </w:p>
    <w:bookmarkEnd w:id="158"/>
    <w:bookmarkStart w:name="z206" w:id="15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59"/>
    <w:bookmarkStart w:name="z207" w:id="160"/>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60"/>
    <w:bookmarkStart w:name="z208" w:id="161"/>
    <w:p>
      <w:pPr>
        <w:spacing w:after="0"/>
        <w:ind w:left="0"/>
        <w:jc w:val="both"/>
      </w:pPr>
      <w:r>
        <w:rPr>
          <w:rFonts w:ascii="Times New Roman"/>
          <w:b w:val="false"/>
          <w:i w:val="false"/>
          <w:color w:val="000000"/>
          <w:sz w:val="28"/>
        </w:rPr>
        <w:t>
      4. Осы бұйрық мемлекеттік органдарға, мүдделі лауазымды адамдарға және құрылымдық бөлімшелерге жеткізілсін.</w:t>
      </w:r>
    </w:p>
    <w:bookmarkEnd w:id="161"/>
    <w:bookmarkStart w:name="z209" w:id="16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11 маусымдағы</w:t>
            </w:r>
            <w:r>
              <w:br/>
            </w:r>
            <w:r>
              <w:rPr>
                <w:rFonts w:ascii="Times New Roman"/>
                <w:b w:val="false"/>
                <w:i w:val="false"/>
                <w:color w:val="000000"/>
                <w:sz w:val="20"/>
              </w:rPr>
              <w:t>№ 606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әуеайлақтарын (тікұшақ</w:t>
            </w:r>
            <w:r>
              <w:br/>
            </w:r>
            <w:r>
              <w:rPr>
                <w:rFonts w:ascii="Times New Roman"/>
                <w:b w:val="false"/>
                <w:i w:val="false"/>
                <w:color w:val="000000"/>
                <w:sz w:val="20"/>
              </w:rPr>
              <w:t>айлақтарын)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Шартты шифр_____________________________________________________________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(әуеайлақ кімнің қарамағында, сол әскери бөлімнің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(жақын орналасқан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елді мекенге қатысты бағдар)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әуеайлағына (әуеайлақ атауы)</w:t>
      </w:r>
    </w:p>
    <w:bookmarkStart w:name="z211" w:id="163"/>
    <w:p>
      <w:pPr>
        <w:spacing w:after="0"/>
        <w:ind w:left="0"/>
        <w:jc w:val="left"/>
      </w:pPr>
      <w:r>
        <w:rPr>
          <w:rFonts w:ascii="Times New Roman"/>
          <w:b/>
          <w:i w:val="false"/>
          <w:color w:val="000000"/>
        </w:rPr>
        <w:t xml:space="preserve"> ӘУЕАЙЛАҚТЫҢ ТЕХНИКАЛЫҚ ПАСПОРТЫ</w:t>
      </w:r>
    </w:p>
    <w:bookmarkEnd w:id="163"/>
    <w:p>
      <w:pPr>
        <w:spacing w:after="0"/>
        <w:ind w:left="0"/>
        <w:jc w:val="both"/>
      </w:pPr>
      <w:r>
        <w:rPr>
          <w:rFonts w:ascii="Times New Roman"/>
          <w:b w:val="false"/>
          <w:i w:val="false"/>
          <w:color w:val="000000"/>
          <w:sz w:val="28"/>
        </w:rPr>
        <w:t>
      Әуеайлақ сыныбы___________________</w:t>
      </w:r>
    </w:p>
    <w:p>
      <w:pPr>
        <w:spacing w:after="0"/>
        <w:ind w:left="0"/>
        <w:jc w:val="both"/>
      </w:pPr>
      <w:r>
        <w:rPr>
          <w:rFonts w:ascii="Times New Roman"/>
          <w:b w:val="false"/>
          <w:i w:val="false"/>
          <w:color w:val="000000"/>
          <w:sz w:val="28"/>
        </w:rPr>
        <w:t>
      20___ж. "___ "__________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бөлінгені туралы шешім нөмірі мен күні, алаң гектармен, кім бекітті)</w:t>
      </w:r>
    </w:p>
    <w:p>
      <w:pPr>
        <w:spacing w:after="0"/>
        <w:ind w:left="0"/>
        <w:jc w:val="both"/>
      </w:pPr>
      <w:r>
        <w:rPr>
          <w:rFonts w:ascii="Times New Roman"/>
          <w:b w:val="false"/>
          <w:i w:val="false"/>
          <w:color w:val="000000"/>
          <w:sz w:val="28"/>
        </w:rPr>
        <w:t>
      20_____ж._____________ тексерілді.</w:t>
      </w:r>
    </w:p>
    <w:p>
      <w:pPr>
        <w:spacing w:after="0"/>
        <w:ind w:left="0"/>
        <w:jc w:val="both"/>
      </w:pPr>
      <w:r>
        <w:rPr>
          <w:rFonts w:ascii="Times New Roman"/>
          <w:b w:val="false"/>
          <w:i w:val="false"/>
          <w:color w:val="000000"/>
          <w:sz w:val="28"/>
        </w:rPr>
        <w:t>
      20_____ж._____________ тексерілді.</w:t>
      </w:r>
    </w:p>
    <w:p>
      <w:pPr>
        <w:spacing w:after="0"/>
        <w:ind w:left="0"/>
        <w:jc w:val="both"/>
      </w:pPr>
      <w:r>
        <w:rPr>
          <w:rFonts w:ascii="Times New Roman"/>
          <w:b w:val="false"/>
          <w:i w:val="false"/>
          <w:color w:val="000000"/>
          <w:sz w:val="28"/>
        </w:rPr>
        <w:t>
      20_____ж._____________ тексерілді.</w:t>
      </w:r>
    </w:p>
    <w:p>
      <w:pPr>
        <w:spacing w:after="0"/>
        <w:ind w:left="0"/>
        <w:jc w:val="both"/>
      </w:pPr>
      <w:r>
        <w:rPr>
          <w:rFonts w:ascii="Times New Roman"/>
          <w:b w:val="false"/>
          <w:i w:val="false"/>
          <w:color w:val="000000"/>
          <w:sz w:val="28"/>
        </w:rPr>
        <w:t>
      Жасағандар: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инициалдары)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инициалдары)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инициалдары)</w:t>
      </w:r>
    </w:p>
    <w:p>
      <w:pPr>
        <w:spacing w:after="0"/>
        <w:ind w:left="0"/>
        <w:jc w:val="both"/>
      </w:pPr>
      <w:r>
        <w:rPr>
          <w:rFonts w:ascii="Times New Roman"/>
          <w:b w:val="false"/>
          <w:i w:val="false"/>
          <w:color w:val="000000"/>
          <w:sz w:val="28"/>
        </w:rPr>
        <w:t>
      Әуеайлақтың техникалық паспорты ______ данада жасалды.</w:t>
      </w:r>
    </w:p>
    <w:bookmarkStart w:name="z212" w:id="164"/>
    <w:p>
      <w:pPr>
        <w:spacing w:after="0"/>
        <w:ind w:left="0"/>
        <w:jc w:val="both"/>
      </w:pPr>
      <w:r>
        <w:rPr>
          <w:rFonts w:ascii="Times New Roman"/>
          <w:b w:val="false"/>
          <w:i w:val="false"/>
          <w:color w:val="000000"/>
          <w:sz w:val="28"/>
        </w:rPr>
        <w:t>
      1. Әуеайлақтың жалпы сипаттамасы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жарамды (әуе кемесінің түрі мен жіктеме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Жол-климаттық аймақ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65"/>
    <w:p>
      <w:pPr>
        <w:spacing w:after="0"/>
        <w:ind w:left="0"/>
        <w:jc w:val="both"/>
      </w:pPr>
      <w:r>
        <w:rPr>
          <w:rFonts w:ascii="Times New Roman"/>
          <w:b w:val="false"/>
          <w:i w:val="false"/>
          <w:color w:val="000000"/>
          <w:sz w:val="28"/>
        </w:rPr>
        <w:t>
      2. Әуеайлақ элементі</w:t>
      </w:r>
    </w:p>
    <w:bookmarkEnd w:id="165"/>
    <w:bookmarkStart w:name="z214" w:id="166"/>
    <w:p>
      <w:pPr>
        <w:spacing w:after="0"/>
        <w:ind w:left="0"/>
        <w:jc w:val="both"/>
      </w:pPr>
      <w:r>
        <w:rPr>
          <w:rFonts w:ascii="Times New Roman"/>
          <w:b w:val="false"/>
          <w:i w:val="false"/>
          <w:color w:val="000000"/>
          <w:sz w:val="28"/>
        </w:rPr>
        <w:t>
      1) ұшу алаңы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алаңының жалпы көлемі (ұшу жолағын, басқару жолағы, әуе кемесінің тұрақ орны мен техникалық дайындау бекінісі, ауданы) (га)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жолағы мен элементтерінің көлемі (ұшу-қону жолағы, соңғы және бүйірдегі қауіпсіздік жолағы), ауданы (га)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Өлшемге дейін кеңейту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мөлшері (%), ұзындығы (м),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суының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 пайдалануға тапсырған және әуеайлақты салған кездегі мердігер жұмысын ұйымдастырған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 пайдалануға қабылдаған комиссия қорытындысы (әуе кемесінің түрі мен қажетті шектеу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67"/>
    <w:p>
      <w:pPr>
        <w:spacing w:after="0"/>
        <w:ind w:left="0"/>
        <w:jc w:val="both"/>
      </w:pPr>
      <w:r>
        <w:rPr>
          <w:rFonts w:ascii="Times New Roman"/>
          <w:b w:val="false"/>
          <w:i w:val="false"/>
          <w:color w:val="000000"/>
          <w:sz w:val="28"/>
        </w:rPr>
        <w:t>
      2) топырақты ұшу-қону жолағы (ТҰҚЖ)</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ТҰҚЖ жалпы көлемі (ұзындығы, ені),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ТҰҚЖ-да әртүрлі топырақ түрі, қолайлы ылғалдылығы мен барынша стандартты тығыздығы, беріктігі бойынша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түрдегі әуе кемесінің оналасуын қамтамасыз ету үшін талап етілетін ТҰҚЖ топырағы беріктігінің көрсеткіші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берілетін шымдалу үшін шөп қоспасының құрамы, себу нормасы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ТҰҚЖ алаңында 400 см2 шыққан өсімдік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қышқылдығы көрсеткіші. Ұсынылатын тыңайтқыш пен қосу нормасы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68"/>
    <w:p>
      <w:pPr>
        <w:spacing w:after="0"/>
        <w:ind w:left="0"/>
        <w:jc w:val="both"/>
      </w:pPr>
      <w:r>
        <w:rPr>
          <w:rFonts w:ascii="Times New Roman"/>
          <w:b w:val="false"/>
          <w:i w:val="false"/>
          <w:color w:val="000000"/>
          <w:sz w:val="28"/>
        </w:rPr>
        <w:t>
      3) төсемі жасанды ұшу-қону жолағы (ЖҰҚЖ)</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ЖҰҚЖ саны (дана), бағыты, көлемі,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орташа бойлық еңістігі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Төсемтүрі мен қалыңдығы (құрылғы схемасы),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материалы мен қалыңдығы,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маусымы бойынша төсемнің негізгі қабілеті(PCN)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69"/>
    <w:p>
      <w:pPr>
        <w:spacing w:after="0"/>
        <w:ind w:left="0"/>
        <w:jc w:val="both"/>
      </w:pPr>
      <w:r>
        <w:rPr>
          <w:rFonts w:ascii="Times New Roman"/>
          <w:b w:val="false"/>
          <w:i w:val="false"/>
          <w:color w:val="000000"/>
          <w:sz w:val="28"/>
        </w:rPr>
        <w:t>
      4) төсемі жасанды басқару жолы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мен ені,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түрі мен қалыңдығы (құрылғы схемасы),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Төсем түрі бойынша ұзындығы мен ені (құрылғы схемасы), см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материалы мен қалыңдығы,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70"/>
    <w:p>
      <w:pPr>
        <w:spacing w:after="0"/>
        <w:ind w:left="0"/>
        <w:jc w:val="both"/>
      </w:pPr>
      <w:r>
        <w:rPr>
          <w:rFonts w:ascii="Times New Roman"/>
          <w:b w:val="false"/>
          <w:i w:val="false"/>
          <w:color w:val="000000"/>
          <w:sz w:val="28"/>
        </w:rPr>
        <w:t>
      5) төсемі жасанды тұрақ орны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орнының саны (дана) мен көлемі (м)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тұрақ орны төсемінің түрі мен қалыңдығы және саны (құрылғы схемасы),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материалы мен қалыңдығы,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газ құю алаңы;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электрқосқыш;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отын құю</w:t>
            </w:r>
          </w:p>
        </w:tc>
        <w:tc>
          <w:tcPr>
            <w:tcW w:w="0" w:type="auto"/>
            <w:vMerge/>
            <w:tcBorders>
              <w:top w:val="nil"/>
              <w:left w:val="single" w:color="cfcfcf" w:sz="5"/>
              <w:bottom w:val="single" w:color="cfcfcf" w:sz="5"/>
              <w:right w:val="single" w:color="cfcfcf" w:sz="5"/>
            </w:tcBorders>
          </w:tcPr>
          <w:p/>
        </w:tc>
      </w:tr>
    </w:tbl>
    <w:bookmarkStart w:name="z219" w:id="171"/>
    <w:p>
      <w:pPr>
        <w:spacing w:after="0"/>
        <w:ind w:left="0"/>
        <w:jc w:val="both"/>
      </w:pPr>
      <w:r>
        <w:rPr>
          <w:rFonts w:ascii="Times New Roman"/>
          <w:b w:val="false"/>
          <w:i w:val="false"/>
          <w:color w:val="000000"/>
          <w:sz w:val="28"/>
        </w:rPr>
        <w:t>
      6) су бұру және дренаж желісі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желінің ұзындығы (м) мен құбыр диаметрі (мм):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құдықтан қайта құю</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 кәрізі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ор ұзындығы мен тереңдігі,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саны мен диаметрі, см:</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суын қабылдағыш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су</w:t>
            </w:r>
          </w:p>
        </w:tc>
        <w:tc>
          <w:tcPr>
            <w:tcW w:w="0" w:type="auto"/>
            <w:vMerge/>
            <w:tcBorders>
              <w:top w:val="nil"/>
              <w:left w:val="single" w:color="cfcfcf" w:sz="5"/>
              <w:bottom w:val="single" w:color="cfcfcf" w:sz="5"/>
              <w:right w:val="single" w:color="cfcfcf" w:sz="5"/>
            </w:tcBorders>
          </w:tcPr>
          <w:p/>
        </w:tc>
      </w:tr>
    </w:tbl>
    <w:bookmarkStart w:name="z220" w:id="172"/>
    <w:p>
      <w:pPr>
        <w:spacing w:after="0"/>
        <w:ind w:left="0"/>
        <w:jc w:val="both"/>
      </w:pPr>
      <w:r>
        <w:rPr>
          <w:rFonts w:ascii="Times New Roman"/>
          <w:b w:val="false"/>
          <w:i w:val="false"/>
          <w:color w:val="000000"/>
          <w:sz w:val="28"/>
        </w:rPr>
        <w:t>
      7) кірмежол және әуеайлақтық ішкі жол</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ұзындығы мен ені,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автожол төсемінің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саны мен (диаметр) өткел (құбыр)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тармағының болуы және ұзандығы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73"/>
    <w:p>
      <w:pPr>
        <w:spacing w:after="0"/>
        <w:ind w:left="0"/>
        <w:jc w:val="both"/>
      </w:pPr>
      <w:r>
        <w:rPr>
          <w:rFonts w:ascii="Times New Roman"/>
          <w:b w:val="false"/>
          <w:i w:val="false"/>
          <w:color w:val="000000"/>
          <w:sz w:val="28"/>
        </w:rPr>
        <w:t xml:space="preserve">
      8) әуеайлақ жеке элементінің тән ерекшелігі мен ақауы </w:t>
      </w:r>
    </w:p>
    <w:bookmarkEnd w:id="17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Әуеайлақ ұшу алаңының элементін жөндеу немесе реконструкциялау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немесе реконструкциялау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жөндеді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мың теңге жұмсалды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қабылданғаны туралы актінің күні мен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74"/>
    <w:p>
      <w:pPr>
        <w:spacing w:after="0"/>
        <w:ind w:left="0"/>
        <w:jc w:val="both"/>
      </w:pPr>
      <w:r>
        <w:rPr>
          <w:rFonts w:ascii="Times New Roman"/>
          <w:b w:val="false"/>
          <w:i w:val="false"/>
          <w:color w:val="000000"/>
          <w:sz w:val="28"/>
        </w:rPr>
        <w:t>
      3. Тех. паспортты өткізгені және қабылдағаны туралы белгі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паспортты өткізушінің лауазымы мен атағы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паспортты қабылдаушының лауазымы мен атағы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75"/>
    <w:p>
      <w:pPr>
        <w:spacing w:after="0"/>
        <w:ind w:left="0"/>
        <w:jc w:val="both"/>
      </w:pPr>
      <w:r>
        <w:rPr>
          <w:rFonts w:ascii="Times New Roman"/>
          <w:b w:val="false"/>
          <w:i w:val="false"/>
          <w:color w:val="000000"/>
          <w:sz w:val="28"/>
        </w:rPr>
        <w:t>
      4. Формулярға қосымша:</w:t>
      </w:r>
    </w:p>
    <w:bookmarkEnd w:id="175"/>
    <w:bookmarkStart w:name="z224" w:id="176"/>
    <w:p>
      <w:pPr>
        <w:spacing w:after="0"/>
        <w:ind w:left="0"/>
        <w:jc w:val="both"/>
      </w:pPr>
      <w:r>
        <w:rPr>
          <w:rFonts w:ascii="Times New Roman"/>
          <w:b w:val="false"/>
          <w:i w:val="false"/>
          <w:color w:val="000000"/>
          <w:sz w:val="28"/>
        </w:rPr>
        <w:t xml:space="preserve">
      1) әуеайлақ төсемінің жоспары; </w:t>
      </w:r>
    </w:p>
    <w:bookmarkEnd w:id="176"/>
    <w:bookmarkStart w:name="z225" w:id="177"/>
    <w:p>
      <w:pPr>
        <w:spacing w:after="0"/>
        <w:ind w:left="0"/>
        <w:jc w:val="both"/>
      </w:pPr>
      <w:r>
        <w:rPr>
          <w:rFonts w:ascii="Times New Roman"/>
          <w:b w:val="false"/>
          <w:i w:val="false"/>
          <w:color w:val="000000"/>
          <w:sz w:val="28"/>
        </w:rPr>
        <w:t>
      2) әуеайлақтағы су бұру мен дренаждық жүйе жоспары.</w:t>
      </w:r>
    </w:p>
    <w:bookmarkEnd w:id="177"/>
    <w:p>
      <w:pPr>
        <w:spacing w:after="0"/>
        <w:ind w:left="0"/>
        <w:jc w:val="both"/>
      </w:pPr>
      <w:r>
        <w:rPr>
          <w:rFonts w:ascii="Times New Roman"/>
          <w:b w:val="false"/>
          <w:i w:val="false"/>
          <w:color w:val="000000"/>
          <w:sz w:val="28"/>
        </w:rPr>
        <w:t>
      Көрсетілген құжаттар белгіленген тәртіппен құпия іс жүргізуде сақталады.</w:t>
      </w:r>
    </w:p>
    <w:bookmarkStart w:name="z226" w:id="178"/>
    <w:p>
      <w:pPr>
        <w:spacing w:after="0"/>
        <w:ind w:left="0"/>
        <w:jc w:val="both"/>
      </w:pPr>
      <w:r>
        <w:rPr>
          <w:rFonts w:ascii="Times New Roman"/>
          <w:b w:val="false"/>
          <w:i w:val="false"/>
          <w:color w:val="000000"/>
          <w:sz w:val="28"/>
        </w:rPr>
        <w:t>
      Ескертпе:</w:t>
      </w:r>
    </w:p>
    <w:bookmarkEnd w:id="178"/>
    <w:bookmarkStart w:name="z227" w:id="179"/>
    <w:p>
      <w:pPr>
        <w:spacing w:after="0"/>
        <w:ind w:left="0"/>
        <w:jc w:val="both"/>
      </w:pPr>
      <w:r>
        <w:rPr>
          <w:rFonts w:ascii="Times New Roman"/>
          <w:b w:val="false"/>
          <w:i w:val="false"/>
          <w:color w:val="000000"/>
          <w:sz w:val="28"/>
        </w:rPr>
        <w:t>
      Әуеайлақтың техникалық паспортын толтыру мен жүргізу бойынша нұсқау:</w:t>
      </w:r>
    </w:p>
    <w:bookmarkEnd w:id="179"/>
    <w:bookmarkStart w:name="z228" w:id="180"/>
    <w:p>
      <w:pPr>
        <w:spacing w:after="0"/>
        <w:ind w:left="0"/>
        <w:jc w:val="both"/>
      </w:pPr>
      <w:r>
        <w:rPr>
          <w:rFonts w:ascii="Times New Roman"/>
          <w:b w:val="false"/>
          <w:i w:val="false"/>
          <w:color w:val="000000"/>
          <w:sz w:val="28"/>
        </w:rPr>
        <w:t>
      1. Әуеайлақтың техникалық паспортын лауазымдық міндеттеріне сәйкес уәкілетті лауазымды адамның бұйрығымен тағайындалған комиссия жаңадан салынған әуеайлақты пайдалануға қабылдау кезінде 2 данада толтырады. Әуеайлақты реконструкциялағаннан кейін тиісті өзгерістер енгізеді. Бір данасы – авиациялық бөлімде мерзімсіз, екіншісі – ҚР ҚК ӘҚК-да сақталады. Әуеайлақтың техникалық паспортты ҚР ҰҚК АҚ-да: бір данасын авиациялық бөлімшеде мерзімсіз, екінші данасын ҚР ҰҚК АҚ әскери және материалдық-техникалық қамтамасыз ету басқармасында сақтау жүзеге асырылады.</w:t>
      </w:r>
    </w:p>
    <w:bookmarkEnd w:id="180"/>
    <w:bookmarkStart w:name="z229" w:id="181"/>
    <w:p>
      <w:pPr>
        <w:spacing w:after="0"/>
        <w:ind w:left="0"/>
        <w:jc w:val="both"/>
      </w:pPr>
      <w:r>
        <w:rPr>
          <w:rFonts w:ascii="Times New Roman"/>
          <w:b w:val="false"/>
          <w:i w:val="false"/>
          <w:color w:val="000000"/>
          <w:sz w:val="28"/>
        </w:rPr>
        <w:t>
      2. Әуеайлақтың алғашқы техникалық паспортын немесе әуеайлақты есепке алу карточкасын жаңасына ауыстырып жоюға тыйым салынады (ол ескірген кезде орнына көшірмесі жасалады). Әуеайлақ техникалық паспортының тармақтарына толықтыру енгізу үшін жеке параққа қосымша парақ қосылады.</w:t>
      </w:r>
    </w:p>
    <w:bookmarkEnd w:id="181"/>
    <w:bookmarkStart w:name="z230" w:id="182"/>
    <w:p>
      <w:pPr>
        <w:spacing w:after="0"/>
        <w:ind w:left="0"/>
        <w:jc w:val="both"/>
      </w:pPr>
      <w:r>
        <w:rPr>
          <w:rFonts w:ascii="Times New Roman"/>
          <w:b w:val="false"/>
          <w:i w:val="false"/>
          <w:color w:val="000000"/>
          <w:sz w:val="28"/>
        </w:rPr>
        <w:t>
      3. Авиациялық бөлім әуеайлақтан кеткен кезде әуеайлақтың техникалық паспорты келген бөлімнің командиріне беріледі, ол туралы осы бөлімнің командирлері қолтаңбасын қоятын "Әуеайлақтың техникалық паспортын қабылдау және тапсыру туралы белгі" деген бөлімде тиісті жазба жасалады және елтаңбалы мөрмен куәландырылады.</w:t>
      </w:r>
    </w:p>
    <w:bookmarkEnd w:id="182"/>
    <w:bookmarkStart w:name="z231" w:id="183"/>
    <w:p>
      <w:pPr>
        <w:spacing w:after="0"/>
        <w:ind w:left="0"/>
        <w:jc w:val="both"/>
      </w:pPr>
      <w:r>
        <w:rPr>
          <w:rFonts w:ascii="Times New Roman"/>
          <w:b w:val="false"/>
          <w:i w:val="false"/>
          <w:color w:val="000000"/>
          <w:sz w:val="28"/>
        </w:rPr>
        <w:t>
      Жаңа келетін бөлім болмаған кезде әуеайлақтың техникалық паспорты жоғары штабқа жіберіледі.</w:t>
      </w:r>
    </w:p>
    <w:bookmarkEnd w:id="183"/>
    <w:bookmarkStart w:name="z232" w:id="184"/>
    <w:p>
      <w:pPr>
        <w:spacing w:after="0"/>
        <w:ind w:left="0"/>
        <w:jc w:val="both"/>
      </w:pPr>
      <w:r>
        <w:rPr>
          <w:rFonts w:ascii="Times New Roman"/>
          <w:b w:val="false"/>
          <w:i w:val="false"/>
          <w:color w:val="000000"/>
          <w:sz w:val="28"/>
        </w:rPr>
        <w:t xml:space="preserve">
      4. "Әуеайлақтың жалпы сипаты" деген бөлімде әуеайлақ жол-климаттық аймағының нөмірі құрылыс нормалары және қағидаларына (ҚН және ҚҚ) сәйкес қабылданады. </w:t>
      </w:r>
    </w:p>
    <w:bookmarkEnd w:id="184"/>
    <w:bookmarkStart w:name="z233" w:id="185"/>
    <w:p>
      <w:pPr>
        <w:spacing w:after="0"/>
        <w:ind w:left="0"/>
        <w:jc w:val="both"/>
      </w:pPr>
      <w:r>
        <w:rPr>
          <w:rFonts w:ascii="Times New Roman"/>
          <w:b w:val="false"/>
          <w:i w:val="false"/>
          <w:color w:val="000000"/>
          <w:sz w:val="28"/>
        </w:rPr>
        <w:t>
      5. Әуеайлақ жеке элементтерінің жай-күйі: жақсы, қанағаттанарлық және қанағаттанарлықсыз деп бағаланады. Жөндеу талап етілмейтін әуеайлақ пен құрылыс – жақсы, күрделі жөндеу талап етілетін – қанағаттанарлықсыз деп саналады.</w:t>
      </w:r>
    </w:p>
    <w:bookmarkEnd w:id="185"/>
    <w:bookmarkStart w:name="z234" w:id="186"/>
    <w:p>
      <w:pPr>
        <w:spacing w:after="0"/>
        <w:ind w:left="0"/>
        <w:jc w:val="both"/>
      </w:pPr>
      <w:r>
        <w:rPr>
          <w:rFonts w:ascii="Times New Roman"/>
          <w:b w:val="false"/>
          <w:i w:val="false"/>
          <w:color w:val="000000"/>
          <w:sz w:val="28"/>
        </w:rPr>
        <w:t>
      6. "Әуеайлақ құрылысын пайдалануға қабылдаған комиссия қорытындысы" деген бағанға қабылдау актісінде көрсетілген ақаулық пен аяқталмаған жұмыс міндетті түрде енгізіледі. Ақаулық пен аяқталмаған жұмыс реттелген кезде "Жөндеу немесе реконструкциялау туралы мәлімет" деген кестеге тиісті жазба жасалады.</w:t>
      </w:r>
    </w:p>
    <w:bookmarkEnd w:id="186"/>
    <w:bookmarkStart w:name="z235" w:id="187"/>
    <w:p>
      <w:pPr>
        <w:spacing w:after="0"/>
        <w:ind w:left="0"/>
        <w:jc w:val="both"/>
      </w:pPr>
      <w:r>
        <w:rPr>
          <w:rFonts w:ascii="Times New Roman"/>
          <w:b w:val="false"/>
          <w:i w:val="false"/>
          <w:color w:val="000000"/>
          <w:sz w:val="28"/>
        </w:rPr>
        <w:t>
      7. Құрылыстың алғашқы құны туралы мәлімет болмаған кезде әуеайлақтың техникалық паспорты толтырылған жыл бойынша бағалау құны көрсетіледі.</w:t>
      </w:r>
    </w:p>
    <w:bookmarkEnd w:id="187"/>
    <w:bookmarkStart w:name="z236" w:id="188"/>
    <w:p>
      <w:pPr>
        <w:spacing w:after="0"/>
        <w:ind w:left="0"/>
        <w:jc w:val="both"/>
      </w:pPr>
      <w:r>
        <w:rPr>
          <w:rFonts w:ascii="Times New Roman"/>
          <w:b w:val="false"/>
          <w:i w:val="false"/>
          <w:color w:val="000000"/>
          <w:sz w:val="28"/>
        </w:rPr>
        <w:t>
      8. "Жөндеу немесе реконструкциялау туралы мәлімет" деген кестеге тек осы әуеайлақта жүргізілген күрделі жөндеу, реконструкциялау, кеңейту енгізіледі. Осы кестеде ағымдағы жөндеу көрсетілмейді.</w:t>
      </w:r>
    </w:p>
    <w:bookmarkEnd w:id="188"/>
    <w:p>
      <w:pPr>
        <w:spacing w:after="0"/>
        <w:ind w:left="0"/>
        <w:jc w:val="both"/>
      </w:pPr>
      <w:r>
        <w:rPr>
          <w:rFonts w:ascii="Times New Roman"/>
          <w:b w:val="false"/>
          <w:i w:val="false"/>
          <w:color w:val="000000"/>
          <w:sz w:val="28"/>
        </w:rPr>
        <w:t>
      Негізгі жұмыс түрі көрсетілген жұмысты қабылдаушының және тапсырушының қолтаңбасымен және елтаңбалы мөрмен куәландырылады.</w:t>
      </w:r>
    </w:p>
    <w:bookmarkStart w:name="z237" w:id="189"/>
    <w:p>
      <w:pPr>
        <w:spacing w:after="0"/>
        <w:ind w:left="0"/>
        <w:jc w:val="both"/>
      </w:pPr>
      <w:r>
        <w:rPr>
          <w:rFonts w:ascii="Times New Roman"/>
          <w:b w:val="false"/>
          <w:i w:val="false"/>
          <w:color w:val="000000"/>
          <w:sz w:val="28"/>
        </w:rPr>
        <w:t>
      9. "Әуеайлақтың тән сипаттамасы және жеке элементінің ақаулығы" деген бөлімде жылдың жеке кезеңінде пайдалануға жарамдылығына ықпал ететін әуеайлақтың ерекшелігі туралы мәліметтер енгізіледі. Мысалы; ұшу-қону жолағын көктемде лайсаң кезеңде су басады және ұшу алаңының учаскесін батпақ басады, әуеайлаққа жақын жерде кернеуі жоғары желі өтеді, ұшу бағытында биіктік шектеуі орналасқан, мұз қату линзасы бар.</w:t>
      </w:r>
    </w:p>
    <w:bookmarkEnd w:id="189"/>
    <w:bookmarkStart w:name="z238" w:id="190"/>
    <w:p>
      <w:pPr>
        <w:spacing w:after="0"/>
        <w:ind w:left="0"/>
        <w:jc w:val="both"/>
      </w:pPr>
      <w:r>
        <w:rPr>
          <w:rFonts w:ascii="Times New Roman"/>
          <w:b w:val="false"/>
          <w:i w:val="false"/>
          <w:color w:val="000000"/>
          <w:sz w:val="28"/>
        </w:rPr>
        <w:t>
      10. "Төсемі жасанды ұшу-қону жолағы" деген бөлімге сонымен қатар металл плитадан жасанды төсем енгізіледі.</w:t>
      </w:r>
    </w:p>
    <w:bookmarkEnd w:id="190"/>
    <w:bookmarkStart w:name="z239" w:id="191"/>
    <w:p>
      <w:pPr>
        <w:spacing w:after="0"/>
        <w:ind w:left="0"/>
        <w:jc w:val="both"/>
      </w:pPr>
      <w:r>
        <w:rPr>
          <w:rFonts w:ascii="Times New Roman"/>
          <w:b w:val="false"/>
          <w:i w:val="false"/>
          <w:color w:val="000000"/>
          <w:sz w:val="28"/>
        </w:rPr>
        <w:t>
      11. Ұшу-қону жолағының орташа еңісі ұшу-қону жолағының осі бойынша төсемнің өте көп және өте аз белгісінің айырмасын ұшу-қону жолағының ұзындығына (бірақ осы нүкте аралығына емес) қатынасты есептеледі.</w:t>
      </w:r>
    </w:p>
    <w:bookmarkEnd w:id="191"/>
    <w:bookmarkStart w:name="z240" w:id="192"/>
    <w:p>
      <w:pPr>
        <w:spacing w:after="0"/>
        <w:ind w:left="0"/>
        <w:jc w:val="both"/>
      </w:pPr>
      <w:r>
        <w:rPr>
          <w:rFonts w:ascii="Times New Roman"/>
          <w:b w:val="false"/>
          <w:i w:val="false"/>
          <w:color w:val="000000"/>
          <w:sz w:val="28"/>
        </w:rPr>
        <w:t>
      12. Жер пайдаланушыны көрсетіп, жер бөлу жоспары бөлек ұсынылады.</w:t>
      </w:r>
    </w:p>
    <w:bookmarkEnd w:id="192"/>
    <w:bookmarkStart w:name="z241" w:id="193"/>
    <w:p>
      <w:pPr>
        <w:spacing w:after="0"/>
        <w:ind w:left="0"/>
        <w:jc w:val="both"/>
      </w:pPr>
      <w:r>
        <w:rPr>
          <w:rFonts w:ascii="Times New Roman"/>
          <w:b w:val="false"/>
          <w:i w:val="false"/>
          <w:color w:val="000000"/>
          <w:sz w:val="28"/>
        </w:rPr>
        <w:t>
      13. Әуеайлақ төсемінің жоспары 1:2000 масштабында жасалады. Жоспарға электр кабель мен байланыс кабеліне, жеке кабель мен құбырға арналған төсемнің суағар коллекторы бар қиылысқан жер енгізіледі. Құрылымы әртүрлі әуеайлақ жабыны мен төсем қалыңдығы әртүрлі учаскесі белгіленеді. Төсем экспликациясында көлденең үлгілік бейінге сабақтастырылған әуеайлақ жабынының барлық құрылымы қабаты келтірілген. Жалпы алаңы мен учаске бойынша көрсетіледі.</w:t>
      </w:r>
    </w:p>
    <w:bookmarkEnd w:id="193"/>
    <w:bookmarkStart w:name="z242" w:id="194"/>
    <w:p>
      <w:pPr>
        <w:spacing w:after="0"/>
        <w:ind w:left="0"/>
        <w:jc w:val="both"/>
      </w:pPr>
      <w:r>
        <w:rPr>
          <w:rFonts w:ascii="Times New Roman"/>
          <w:b w:val="false"/>
          <w:i w:val="false"/>
          <w:color w:val="000000"/>
          <w:sz w:val="28"/>
        </w:rPr>
        <w:t>
      14. Көлденең бейінді құрылым ұшу-қону жолағының, басқару жолағының, тұрақ орны мен арнайы алаңның жабыны түріне тән барлық әуеайлақ жабыны түріне 1:50 масштабында жасалады.</w:t>
      </w:r>
    </w:p>
    <w:bookmarkEnd w:id="194"/>
    <w:bookmarkStart w:name="z243" w:id="195"/>
    <w:p>
      <w:pPr>
        <w:spacing w:after="0"/>
        <w:ind w:left="0"/>
        <w:jc w:val="both"/>
      </w:pPr>
      <w:r>
        <w:rPr>
          <w:rFonts w:ascii="Times New Roman"/>
          <w:b w:val="false"/>
          <w:i w:val="false"/>
          <w:color w:val="000000"/>
          <w:sz w:val="28"/>
        </w:rPr>
        <w:t>
      15. Әуеайлақтың су бұру және дренаждық жүйесінің жоспары, инженерлік желі жоспары 1:2000 масштабында жасалады, оған құрылыс желісі мен көлемінің экспликациясы қоса беріледі.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11 маусымдағы</w:t>
            </w:r>
            <w:r>
              <w:br/>
            </w:r>
            <w:r>
              <w:rPr>
                <w:rFonts w:ascii="Times New Roman"/>
                <w:b w:val="false"/>
                <w:i w:val="false"/>
                <w:color w:val="000000"/>
                <w:sz w:val="20"/>
              </w:rPr>
              <w:t>№ 606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әуеайлақтарын (тікұшақ</w:t>
            </w:r>
            <w:r>
              <w:br/>
            </w:r>
            <w:r>
              <w:rPr>
                <w:rFonts w:ascii="Times New Roman"/>
                <w:b w:val="false"/>
                <w:i w:val="false"/>
                <w:color w:val="000000"/>
                <w:sz w:val="20"/>
              </w:rPr>
              <w:t>айлақтарын)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5" w:id="196"/>
    <w:p>
      <w:pPr>
        <w:spacing w:after="0"/>
        <w:ind w:left="0"/>
        <w:jc w:val="left"/>
      </w:pPr>
      <w:r>
        <w:rPr>
          <w:rFonts w:ascii="Times New Roman"/>
          <w:b/>
          <w:i w:val="false"/>
          <w:color w:val="000000"/>
        </w:rPr>
        <w:t xml:space="preserve"> Төсем беткі қабатының фрикциондық қасиетін айқындау</w:t>
      </w:r>
    </w:p>
    <w:bookmarkEnd w:id="196"/>
    <w:p>
      <w:pPr>
        <w:spacing w:after="0"/>
        <w:ind w:left="0"/>
        <w:jc w:val="both"/>
      </w:pPr>
      <w:r>
        <w:rPr>
          <w:rFonts w:ascii="Times New Roman"/>
          <w:b w:val="false"/>
          <w:i w:val="false"/>
          <w:color w:val="000000"/>
          <w:sz w:val="28"/>
        </w:rPr>
        <w:t>
      Әуе кемесі пневматигінің төсеммен ілінісу коэффициентін айқындау деселерометр немесе автомобильдің тежегіш жолы ұзындығы бойынша жүргізіледі. Өлшеу ұшу-қону жолағының әрбір үшінші ұзындығында осінен 5 – 10 м аралықта жүргізіледі. Әрбір учаскедегі өлшеу саны – кемінде үшеу.</w:t>
      </w:r>
    </w:p>
    <w:p>
      <w:pPr>
        <w:spacing w:after="0"/>
        <w:ind w:left="0"/>
        <w:jc w:val="both"/>
      </w:pPr>
      <w:r>
        <w:rPr>
          <w:rFonts w:ascii="Times New Roman"/>
          <w:b w:val="false"/>
          <w:i w:val="false"/>
          <w:color w:val="000000"/>
          <w:sz w:val="28"/>
        </w:rPr>
        <w:t>
      Моделі 1155-М деселерометрі (1-сурет) автомобтль тежеген кезде туындайтын инерциялық күш әрекетіне негізделген. Деселерометр автомобильдің алдыңғы және жанындағы әйнегіне жабыстырғыш көмегімен бекітіледі.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087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197"/>
    <w:p>
      <w:pPr>
        <w:spacing w:after="0"/>
        <w:ind w:left="0"/>
        <w:jc w:val="both"/>
      </w:pPr>
      <w:r>
        <w:rPr>
          <w:rFonts w:ascii="Times New Roman"/>
          <w:b w:val="false"/>
          <w:i w:val="false"/>
          <w:color w:val="000000"/>
          <w:sz w:val="28"/>
        </w:rPr>
        <w:t xml:space="preserve">
      1-сурет. Деселерометр: </w:t>
      </w:r>
    </w:p>
    <w:bookmarkEnd w:id="197"/>
    <w:bookmarkStart w:name="z247" w:id="198"/>
    <w:p>
      <w:pPr>
        <w:spacing w:after="0"/>
        <w:ind w:left="0"/>
        <w:jc w:val="both"/>
      </w:pPr>
      <w:r>
        <w:rPr>
          <w:rFonts w:ascii="Times New Roman"/>
          <w:b w:val="false"/>
          <w:i w:val="false"/>
          <w:color w:val="000000"/>
          <w:sz w:val="28"/>
        </w:rPr>
        <w:t>
      1- маятник осі; 2 - жабыстырғыш; 3 – бағанды бекіту бұраны; 4 – корпусты бекіту бұраны; 5 – қайтару сабы; 6 – белгілеу тілі; 7 – бақылау ізікшесі</w:t>
      </w:r>
    </w:p>
    <w:bookmarkEnd w:id="198"/>
    <w:bookmarkStart w:name="z248" w:id="199"/>
    <w:p>
      <w:pPr>
        <w:spacing w:after="0"/>
        <w:ind w:left="0"/>
        <w:jc w:val="both"/>
      </w:pPr>
      <w:r>
        <w:rPr>
          <w:rFonts w:ascii="Times New Roman"/>
          <w:b w:val="false"/>
          <w:i w:val="false"/>
          <w:color w:val="000000"/>
          <w:sz w:val="28"/>
        </w:rPr>
        <w:t>
      Ілініс коэффициентін айқындау алдында пайдалану жөніндегі нұсқаулыққа сәйкес автомобиль тежегішінің реттелгені тексерілсін.</w:t>
      </w:r>
    </w:p>
    <w:bookmarkEnd w:id="199"/>
    <w:bookmarkStart w:name="z249" w:id="200"/>
    <w:p>
      <w:pPr>
        <w:spacing w:after="0"/>
        <w:ind w:left="0"/>
        <w:jc w:val="both"/>
      </w:pPr>
      <w:r>
        <w:rPr>
          <w:rFonts w:ascii="Times New Roman"/>
          <w:b w:val="false"/>
          <w:i w:val="false"/>
          <w:color w:val="000000"/>
          <w:sz w:val="28"/>
        </w:rPr>
        <w:t>
      Деселерометр көмегімен өлшеу былай орындалады: автомобиль 40 сағ/км дейін жылдамдық алып, жүргізуші аяқ тежегішін 1-2 с қалыпты және жылдам аяғына дейін басады. Бұл ретте аспап маятнигі белгілеу тілімен бірге қозғалыс бағытына ауытқиды, содан кейін шәкіл бойынша тілдің белгілеген барынша ауытқуын есептейді. Осылай алынған теріс ауытқу, бірақ 10 есе азайтылған, ілініс коэффициентінің мәніне сәйкес.</w:t>
      </w:r>
    </w:p>
    <w:bookmarkEnd w:id="200"/>
    <w:bookmarkStart w:name="z250" w:id="201"/>
    <w:p>
      <w:pPr>
        <w:spacing w:after="0"/>
        <w:ind w:left="0"/>
        <w:jc w:val="both"/>
      </w:pPr>
      <w:r>
        <w:rPr>
          <w:rFonts w:ascii="Times New Roman"/>
          <w:b w:val="false"/>
          <w:i w:val="false"/>
          <w:color w:val="000000"/>
          <w:sz w:val="28"/>
        </w:rPr>
        <w:t>
      Арнайы аспап пен динамометрлік арба болмағанд кезде ілініс коэффициенті тежегіш ақаусыз және жақсы реттелген, массасы 6000 кг құрама су шашқыш машинасы тежеу жолының ұзындығы бойынша айқындалады.</w:t>
      </w:r>
    </w:p>
    <w:bookmarkEnd w:id="201"/>
    <w:bookmarkStart w:name="z251" w:id="202"/>
    <w:p>
      <w:pPr>
        <w:spacing w:after="0"/>
        <w:ind w:left="0"/>
        <w:jc w:val="both"/>
      </w:pPr>
      <w:r>
        <w:rPr>
          <w:rFonts w:ascii="Times New Roman"/>
          <w:b w:val="false"/>
          <w:i w:val="false"/>
          <w:color w:val="000000"/>
          <w:sz w:val="28"/>
        </w:rPr>
        <w:t>
      Зерттелетін учаскеде автомобиль анықтап белгіленген 20-50 сағ/км (VHT) жылдамдықпен түзу сызықпен және біркелкі қозғалуға тиіс. Тежеу дөңгелекті (юзаны) толық тоқтатқанға дейін жүзеге асырылады.</w:t>
      </w:r>
    </w:p>
    <w:bookmarkEnd w:id="202"/>
    <w:p>
      <w:pPr>
        <w:spacing w:after="0"/>
        <w:ind w:left="0"/>
        <w:jc w:val="both"/>
      </w:pPr>
      <w:r>
        <w:rPr>
          <w:rFonts w:ascii="Times New Roman"/>
          <w:b w:val="false"/>
          <w:i w:val="false"/>
          <w:color w:val="000000"/>
          <w:sz w:val="28"/>
        </w:rPr>
        <w:t>
      Қозғалыс жылдамдығы 20, 30, 40 және 50 сағ/км үшін ілініс коэффициентінің тежеу жолының ұзындығына тәуелділігі 2-суретте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03"/>
    <w:p>
      <w:pPr>
        <w:spacing w:after="0"/>
        <w:ind w:left="0"/>
        <w:jc w:val="both"/>
      </w:pPr>
      <w:r>
        <w:rPr>
          <w:rFonts w:ascii="Times New Roman"/>
          <w:b w:val="false"/>
          <w:i w:val="false"/>
          <w:color w:val="000000"/>
          <w:sz w:val="28"/>
        </w:rPr>
        <w:t>
      2-сурет. Ілініс коэффициентінің қозғалыс жылдамдығы әртүрлі құрама су шашқыш машинаның тежеу жолының ұзындығына тәуелділігі</w:t>
      </w:r>
    </w:p>
    <w:bookmarkEnd w:id="203"/>
    <w:bookmarkStart w:name="z254" w:id="204"/>
    <w:p>
      <w:pPr>
        <w:spacing w:after="0"/>
        <w:ind w:left="0"/>
        <w:jc w:val="both"/>
      </w:pPr>
      <w:r>
        <w:rPr>
          <w:rFonts w:ascii="Times New Roman"/>
          <w:b w:val="false"/>
          <w:i w:val="false"/>
          <w:color w:val="000000"/>
          <w:sz w:val="28"/>
        </w:rPr>
        <w:t>
      Егер ілініс коэффициенті 0,3-тен төмен болса, онда төсемнің беткі қабаты бойынша сырғуды төмендету (қар, мұз, су сыпырумен, жылу машинасымен және басқа тәсілмен тазартылады) бойынша шаралар қабылданады, содан кейін қайтадан бақылап өлшенеді.</w:t>
      </w:r>
    </w:p>
    <w:bookmarkEnd w:id="204"/>
    <w:bookmarkStart w:name="z255" w:id="205"/>
    <w:p>
      <w:pPr>
        <w:spacing w:after="0"/>
        <w:ind w:left="0"/>
        <w:jc w:val="both"/>
      </w:pPr>
      <w:r>
        <w:rPr>
          <w:rFonts w:ascii="Times New Roman"/>
          <w:b w:val="false"/>
          <w:i w:val="false"/>
          <w:color w:val="000000"/>
          <w:sz w:val="28"/>
        </w:rPr>
        <w:t>
      Әуе кемесі пневматигінің төсеммен ілінісу коэффицентінің орташа мәні 1-кестеде келтірілген.</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56" w:id="206"/>
    <w:p>
      <w:pPr>
        <w:spacing w:after="0"/>
        <w:ind w:left="0"/>
        <w:jc w:val="left"/>
      </w:pPr>
      <w:r>
        <w:rPr>
          <w:rFonts w:ascii="Times New Roman"/>
          <w:b/>
          <w:i w:val="false"/>
          <w:color w:val="000000"/>
        </w:rPr>
        <w:t xml:space="preserve"> Әуе кемесі шасси дөңгелегі пневматигінің жолақ төсемінің жай-күйі мен түріне байланысты ұшу-қону жолағының бекі қабатымен ілінісу коэффициентінің мәні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жай-күйі мен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коэффициентінің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цемент-бетоны</w:t>
            </w:r>
          </w:p>
          <w:p>
            <w:pPr>
              <w:spacing w:after="20"/>
              <w:ind w:left="20"/>
              <w:jc w:val="both"/>
            </w:pPr>
            <w:r>
              <w:rPr>
                <w:rFonts w:ascii="Times New Roman"/>
                <w:b w:val="false"/>
                <w:i w:val="false"/>
                <w:color w:val="000000"/>
                <w:sz w:val="20"/>
              </w:rPr>
              <w:t>
Ылғал цемент-бетон</w:t>
            </w:r>
          </w:p>
          <w:p>
            <w:pPr>
              <w:spacing w:after="20"/>
              <w:ind w:left="20"/>
              <w:jc w:val="both"/>
            </w:pPr>
            <w:r>
              <w:rPr>
                <w:rFonts w:ascii="Times New Roman"/>
                <w:b w:val="false"/>
                <w:i w:val="false"/>
                <w:color w:val="000000"/>
                <w:sz w:val="20"/>
              </w:rPr>
              <w:t>
Құрғақ асфальт-бетон</w:t>
            </w:r>
          </w:p>
          <w:p>
            <w:pPr>
              <w:spacing w:after="20"/>
              <w:ind w:left="20"/>
              <w:jc w:val="both"/>
            </w:pPr>
            <w:r>
              <w:rPr>
                <w:rFonts w:ascii="Times New Roman"/>
                <w:b w:val="false"/>
                <w:i w:val="false"/>
                <w:color w:val="000000"/>
                <w:sz w:val="20"/>
              </w:rPr>
              <w:t>
Ылғал асфальт-бетон</w:t>
            </w:r>
          </w:p>
          <w:p>
            <w:pPr>
              <w:spacing w:after="20"/>
              <w:ind w:left="20"/>
              <w:jc w:val="both"/>
            </w:pPr>
            <w:r>
              <w:rPr>
                <w:rFonts w:ascii="Times New Roman"/>
                <w:b w:val="false"/>
                <w:i w:val="false"/>
                <w:color w:val="000000"/>
                <w:sz w:val="20"/>
              </w:rPr>
              <w:t>
Қарлы цемент, асфальт-бетон</w:t>
            </w:r>
          </w:p>
          <w:p>
            <w:pPr>
              <w:spacing w:after="20"/>
              <w:ind w:left="20"/>
              <w:jc w:val="both"/>
            </w:pPr>
            <w:r>
              <w:rPr>
                <w:rFonts w:ascii="Times New Roman"/>
                <w:b w:val="false"/>
                <w:i w:val="false"/>
                <w:color w:val="000000"/>
                <w:sz w:val="20"/>
              </w:rPr>
              <w:t>
Мұзды цемент, асфальт-бетон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p>
            <w:pPr>
              <w:spacing w:after="20"/>
              <w:ind w:left="20"/>
              <w:jc w:val="both"/>
            </w:pPr>
            <w:r>
              <w:rPr>
                <w:rFonts w:ascii="Times New Roman"/>
                <w:b w:val="false"/>
                <w:i w:val="false"/>
                <w:color w:val="000000"/>
                <w:sz w:val="20"/>
              </w:rPr>
              <w:t>
0,4-0,6</w:t>
            </w:r>
          </w:p>
          <w:p>
            <w:pPr>
              <w:spacing w:after="20"/>
              <w:ind w:left="20"/>
              <w:jc w:val="both"/>
            </w:pPr>
            <w:r>
              <w:rPr>
                <w:rFonts w:ascii="Times New Roman"/>
                <w:b w:val="false"/>
                <w:i w:val="false"/>
                <w:color w:val="000000"/>
                <w:sz w:val="20"/>
              </w:rPr>
              <w:t>
0.6-0,9</w:t>
            </w:r>
          </w:p>
          <w:p>
            <w:pPr>
              <w:spacing w:after="20"/>
              <w:ind w:left="20"/>
              <w:jc w:val="both"/>
            </w:pPr>
            <w:r>
              <w:rPr>
                <w:rFonts w:ascii="Times New Roman"/>
                <w:b w:val="false"/>
                <w:i w:val="false"/>
                <w:color w:val="000000"/>
                <w:sz w:val="20"/>
              </w:rPr>
              <w:t>
0,35-0,55</w:t>
            </w:r>
          </w:p>
          <w:p>
            <w:pPr>
              <w:spacing w:after="20"/>
              <w:ind w:left="20"/>
              <w:jc w:val="both"/>
            </w:pPr>
            <w:r>
              <w:rPr>
                <w:rFonts w:ascii="Times New Roman"/>
                <w:b w:val="false"/>
                <w:i w:val="false"/>
                <w:color w:val="000000"/>
                <w:sz w:val="20"/>
              </w:rPr>
              <w:t>
0,3-0,35</w:t>
            </w:r>
          </w:p>
          <w:p>
            <w:pPr>
              <w:spacing w:after="20"/>
              <w:ind w:left="20"/>
              <w:jc w:val="both"/>
            </w:pPr>
            <w:r>
              <w:rPr>
                <w:rFonts w:ascii="Times New Roman"/>
                <w:b w:val="false"/>
                <w:i w:val="false"/>
                <w:color w:val="000000"/>
                <w:sz w:val="20"/>
              </w:rPr>
              <w:t>
0,08-0,1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11 маусымдағы</w:t>
            </w:r>
            <w:r>
              <w:br/>
            </w:r>
            <w:r>
              <w:rPr>
                <w:rFonts w:ascii="Times New Roman"/>
                <w:b w:val="false"/>
                <w:i w:val="false"/>
                <w:color w:val="000000"/>
                <w:sz w:val="20"/>
              </w:rPr>
              <w:t>№ 606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әуеайлақтарын (тікұшақ</w:t>
            </w:r>
            <w:r>
              <w:br/>
            </w:r>
            <w:r>
              <w:rPr>
                <w:rFonts w:ascii="Times New Roman"/>
                <w:b w:val="false"/>
                <w:i w:val="false"/>
                <w:color w:val="000000"/>
                <w:sz w:val="20"/>
              </w:rPr>
              <w:t>айлақтарын)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258" w:id="207"/>
    <w:p>
      <w:pPr>
        <w:spacing w:after="0"/>
        <w:ind w:left="0"/>
        <w:jc w:val="left"/>
      </w:pPr>
      <w:r>
        <w:rPr>
          <w:rFonts w:ascii="Times New Roman"/>
          <w:b/>
          <w:i w:val="false"/>
          <w:color w:val="000000"/>
        </w:rPr>
        <w:t xml:space="preserve"> Әуеайлақ-пайдалану жабдығының ұшуға әзірлігін қарап-тексеру және бақылау нормалары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нормасы (қарап-тексеру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қызметін бақылау және қадағалау органы, мемлекеттік авиацияны басқару органы мемлекеттік авиацияны жедел-тактикалық басқару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реттен сиретпей (бір авиациялық бөлімді жерүсті қамтамасыз ету және жалпы қолдану құралының кемінде 3 %-ы)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бір реттен сиретпей (бір авиациялық бөлімді жерүсті қамтамасыз ету және жалпы қолдану құралының кемінде 20 %-ы)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инженерлік-әуеайлақ қызметінің бастығы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реттен сиретпей (бір авиациялық бөлімді жерүсті қамтамасыз ету және жалпы қолдану құралының кемінде 30 %-ы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реттен сиретпей (бір авиациялық бөлімді жерүсті қамтамасыз ету және жалпы қолдану құралының кемінде 50 %-ы)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реттен сиретпей (ротаның барлық жерүсті қамтамасыз ету және жалпы қолдану құралы)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аптада бір реттен сиретпей (взводтың барлық жерүсті қамтамасыз ету және жалпы қолдану құралы)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