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242f" w14:textId="8a624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әскери бөлімдері мен мекемелеріне техникалық қызмет көрсетуді және олардың жұмыс істеуін қамтамасыз ететін монша кір-жуу комбинаттары жұмыскерлері санының нормативтерін бекіту туралы" Қазақстан Республикасы Қорғаныс министрінің 2016 жылғы 14 желтоқсандағы № 595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28 тамыздағы № 943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Қорғаныс министрлігінің әскери бөлімдері мен мекемелеріне техникалық қызмет көрсетуді және олардың жұмыс істеуін қамтамасыз ететін монша кір-жуу комбинаттары жұмыскерлері санының нормативтерін бекіту туралы" Қазақстан Республикасы Қорғаныс министрінің 2016 жылғы 14 желтоқсандағы № 595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14722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"Қазақстан Республикасы Қорғаныс министрлігінің әскери бөлімдері мен мекемелеріне техникалық қызмет көрсетуді және олардың жұмыс істеуін қамтамасыз ететін монша кір-жуу комбинаты жұмыскерлері санының үлгілік нормасы мен нормативін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9" w:id="3"/>
    <w:p>
      <w:pPr>
        <w:spacing w:after="0"/>
        <w:ind w:left="0"/>
        <w:jc w:val="both"/>
      </w:pPr>
      <w:r>
        <w:rPr>
          <w:rFonts w:ascii="Times New Roman"/>
          <w:b w:val="false"/>
          <w:i w:val="false"/>
          <w:color w:val="000000"/>
          <w:sz w:val="28"/>
        </w:rPr>
        <w:t xml:space="preserve">
      "Қазақстан Республикасы Еңбек кодексі </w:t>
      </w:r>
      <w:r>
        <w:rPr>
          <w:rFonts w:ascii="Times New Roman"/>
          <w:b w:val="false"/>
          <w:i w:val="false"/>
          <w:color w:val="000000"/>
          <w:sz w:val="28"/>
        </w:rPr>
        <w:t>101-бабының</w:t>
      </w:r>
      <w:r>
        <w:rPr>
          <w:rFonts w:ascii="Times New Roman"/>
          <w:b w:val="false"/>
          <w:i w:val="false"/>
          <w:color w:val="000000"/>
          <w:sz w:val="28"/>
        </w:rPr>
        <w:t xml:space="preserve"> 7-тармағына сәйкес БҰЙЫРАМЫН:";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 Қоса беріліп отырған Қазақстан Республикасы Қорғаныс министрлігінің әскери бөлімдері мен мекемелеріне техникалық қызмет көрсетуді және олардың жұмыс істеуін қамтамасыз ететін монша кір-жуу комбинаты жұмыскерлері санының үлгілік нормасы мен нормативі бекітілсін.";</w:t>
      </w:r>
    </w:p>
    <w:bookmarkEnd w:id="4"/>
    <w:bookmarkStart w:name="z12"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Қорғаныс министрлігінің әскери бөлімдері мен мекемелеріне техникалық қызмет көрсетуді және олардың жұмыс істеуін қамтамасыз ететін монша кір-жуу комбинаттары жұмыскерлері санының </w:t>
      </w:r>
      <w:r>
        <w:rPr>
          <w:rFonts w:ascii="Times New Roman"/>
          <w:b w:val="false"/>
          <w:i w:val="false"/>
          <w:color w:val="000000"/>
          <w:sz w:val="28"/>
        </w:rPr>
        <w:t>нормативтерінде:</w:t>
      </w:r>
    </w:p>
    <w:bookmarkEnd w:id="5"/>
    <w:bookmarkStart w:name="z13" w:id="6"/>
    <w:p>
      <w:pPr>
        <w:spacing w:after="0"/>
        <w:ind w:left="0"/>
        <w:jc w:val="both"/>
      </w:pPr>
      <w:r>
        <w:rPr>
          <w:rFonts w:ascii="Times New Roman"/>
          <w:b w:val="false"/>
          <w:i w:val="false"/>
          <w:color w:val="000000"/>
          <w:sz w:val="28"/>
        </w:rPr>
        <w:t>
      тақырыбы мынадай редакцияда жазылсын:</w:t>
      </w:r>
    </w:p>
    <w:bookmarkEnd w:id="6"/>
    <w:bookmarkStart w:name="z14" w:id="7"/>
    <w:p>
      <w:pPr>
        <w:spacing w:after="0"/>
        <w:ind w:left="0"/>
        <w:jc w:val="both"/>
      </w:pPr>
      <w:r>
        <w:rPr>
          <w:rFonts w:ascii="Times New Roman"/>
          <w:b w:val="false"/>
          <w:i w:val="false"/>
          <w:color w:val="000000"/>
          <w:sz w:val="28"/>
        </w:rPr>
        <w:t xml:space="preserve">
      "Қазақстан Республикасы Қорғаныс министрлігінің әскери бөлімдері мен мекемелеріне техникалық қызмет көрсетуді және олардың жұмыс істеуін қамтамасыз ететін монша кір-жуу комбинаты жұмыскерлері санының үлгілік нормасы мен нормативі". </w:t>
      </w:r>
    </w:p>
    <w:bookmarkEnd w:id="7"/>
    <w:bookmarkStart w:name="z15" w:id="8"/>
    <w:p>
      <w:pPr>
        <w:spacing w:after="0"/>
        <w:ind w:left="0"/>
        <w:jc w:val="both"/>
      </w:pPr>
      <w:r>
        <w:rPr>
          <w:rFonts w:ascii="Times New Roman"/>
          <w:b w:val="false"/>
          <w:i w:val="false"/>
          <w:color w:val="000000"/>
          <w:sz w:val="28"/>
        </w:rPr>
        <w:t>
      2. Қазақстан Республикасы Қарулы Күштері Тыл бастығының басқармасы Қазақстан Республикасының заңнамасында белгіленген тәртіппен:</w:t>
      </w:r>
    </w:p>
    <w:bookmarkEnd w:id="8"/>
    <w:bookmarkStart w:name="z16" w:id="9"/>
    <w:p>
      <w:pPr>
        <w:spacing w:after="0"/>
        <w:ind w:left="0"/>
        <w:jc w:val="both"/>
      </w:pPr>
      <w:r>
        <w:rPr>
          <w:rFonts w:ascii="Times New Roman"/>
          <w:b w:val="false"/>
          <w:i w:val="false"/>
          <w:color w:val="000000"/>
          <w:sz w:val="28"/>
        </w:rPr>
        <w:t xml:space="preserve">
      1)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осы бұйрықты қол қойылған күнінен бастап бес жұмыс күні ішінде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7" w:id="10"/>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10"/>
    <w:bookmarkStart w:name="z18" w:id="11"/>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11"/>
    <w:bookmarkStart w:name="z19" w:id="12"/>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12"/>
    <w:bookmarkStart w:name="z20" w:id="13"/>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13"/>
    <w:bookmarkStart w:name="z21" w:id="14"/>
    <w:p>
      <w:pPr>
        <w:spacing w:after="0"/>
        <w:ind w:left="0"/>
        <w:jc w:val="both"/>
      </w:pPr>
      <w:r>
        <w:rPr>
          <w:rFonts w:ascii="Times New Roman"/>
          <w:b w:val="false"/>
          <w:i w:val="false"/>
          <w:color w:val="000000"/>
          <w:sz w:val="28"/>
        </w:rPr>
        <w:t>
      5. Осы бұйрық 2025 жылғы 1 қаңтардан бастап қолданысқа енгізіледі және ресми жариялануға тиіс.</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