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e185" w14:textId="598e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облыстық бюджет туралы" Ақмола облыстық мәслихатының 2023 жылғы 13 желтоқсандағы № 8С-7-2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15 наурыздағы № 8С-9-3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Ақмола облыстық мәслихатының 2023 жылғы 13 желтоқсандағы № 8С-7-2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облыстық бюджеті тиісінше осы шешімнің 1, 2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586 376 864,5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10 111 321,2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499 525 623,6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588 767 045,8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1 186 707,7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13 053 016,0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11 866 308,3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-3 576 889,0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3 576 889,0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облыстық бюджетте 10 901 723,6 мың теңге сомасында қарыздарды өтеу қарастырылғаны ескерiлсiн, оның ішінде: жергілікті атқарушы органның борышын өтеу – 5 740 655,3 мың теңге, жергiлiктi атқарушы органның жоғары тұрған бюджет алдындағы борышын өтеу – 5 158 295,4 мың теңге, республикалық бюджеттен бөлінген пайдаланылмаған бюджеттік кредиттерді қайтару – 2 772,9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"15" наурыздағы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586 376 864,5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499 525 623,6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455 382 023,0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588 767 045,8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274 296 844,1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111 411 995,6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20 117 460,7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20 176 805,5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55 899 263,9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62 187 871,8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12 541 346,4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66 046 529,6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37 446 756,8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4 221 401,7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3 261 040,1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20 976 755,9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17 229 850,9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28 599 772,8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9 093 856,5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3 601 882,2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