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b5d1" w14:textId="ef1b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24 желтоқсандағы № С 33-1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6 354 932,0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1 481 316,0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17 138,0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380 725,0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4 475 753,0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5 974 207,0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13 828,0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9 764,0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366 897,0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-366 897,0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аудандық бюджеттен аудандық маңызы бар қала, ауыл, ауылдық округтер бюджеттеріне берілетін субвенция көлемі 252 347,0 мың теңге сомасында көзделгені ескерілсін,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Урюпин ауылдық округіне 41 129,0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ауылдық округіне 39 468,0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Наумов ауылдық округіне 33 926,0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ауылдық округіне 26 679,0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Новорыбин ауылдық округіне 26 811,0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ауылдық округіне 30 630,0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Жалғызқарағай ауылдық округіне 34 880,0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ауылы 18 824,0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 түсімдерінің құрамындағы 2025 жылға арналған республикалық бюджеттен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белгіленген сомаларының бөлінуі аудан әкімдігінің қаулысымен анықталады.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түсімдерінің құрамындағы 2025 жылға арналған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белгіленген сомаларының бөлінуі аудан әкімдігінің қаулысымен анықталады.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 2025 жылға арналған жергілікті атқарушы органның жоғары бюджеттің алдында 390 489,0 мың теңге сомасында қарыз өтелуі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 түсімдерінің құрамындағы 2025 жылға арналған облыстық бюджеттен субвенция көлемі 1 004 024,0 мың теңге сомасында көзделгені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Ауданның 2025 жылға арналған жергілікті атқарушы органның резерві 34 000,0 мың теңге сомасында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жылға арналған облыстық бюджеттің шығыстарының құрамында аудандық бюджеттен аудандық маңызы бар қала, ауыл, ауылдық округтер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жылға арналған аудандық бюджеттің шығыстарының құрамында аудандық маңызы бар қала, ауыл, ауылдық округтер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трансферттердің көзделгені ескерілсін.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шешiм 2025 жылғы 1 қаңтардан бастап қолданысқа енгiзiледi.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4 475 753,0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-366 897,0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743 316,0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аудан бюджетiне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ауданында "Smart Aqkol" жобасын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атаулы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766 792,0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құрылыс, инженерлік коммуникациялық инфрақұрылымды дамытуға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және моноқалалардағы бюджеттік инвестициялық жобаларды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аудандық маңызы бар қала, ауыл, ауылдық округ бюджеттерiне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