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9039" w14:textId="b409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2023 жылғы 16 қарашадағы № 8С-10/14 "2024 жылға арналған Бұланды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шараларын ұсыну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Бұланды аудандық мәслихатының 2024 жылғы 26 қыркүйектегі № 8С-22/3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актілерінің мемлекеттік тізілімінде № 85702 болып тіркелген),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2023 жылғы 16 қарашадағы № 8С-10/14 "2024 жылға арналған Бұланды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p>
    <w:p>
      <w:pPr>
        <w:spacing w:after="0"/>
        <w:ind w:left="0"/>
        <w:jc w:val="both"/>
      </w:pP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w:t>
      </w:r>
    </w:p>
    <w:bookmarkStart w:name="z4" w:id="2"/>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