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e6dc4" w14:textId="4ae6d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бюджеттен қаржыландырылатын ұйымдар жұмыскерлерінің лауазымдық айлықақыларына жергілікті бюджет қаражаты есебінен ынталандыру үстемеақыларын белгілеу туралы</w:t>
      </w:r>
    </w:p>
    <w:p>
      <w:pPr>
        <w:spacing w:after="0"/>
        <w:ind w:left="0"/>
        <w:jc w:val="both"/>
      </w:pPr>
      <w:r>
        <w:rPr>
          <w:rFonts w:ascii="Times New Roman"/>
          <w:b w:val="false"/>
          <w:i w:val="false"/>
          <w:color w:val="000000"/>
          <w:sz w:val="28"/>
        </w:rPr>
        <w:t>Ақмола облысы Егіндікөл аудандық мәслихатының 2024 жылғы 19 қыркүйектегі № 8С23-8 шешімі</w:t>
      </w:r>
    </w:p>
    <w:p>
      <w:pPr>
        <w:spacing w:after="0"/>
        <w:ind w:left="0"/>
        <w:jc w:val="both"/>
      </w:pPr>
      <w:bookmarkStart w:name="z1" w:id="0"/>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5-тармағының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Егіндікөл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Егіндікөл ауданының әкімдігі айқындаған тәртібі мен шарттарында жергілікті бюджеттен қаржыландырылатын Егіндікөл ауданы ішкі саясат, мәдениет, тілдерді дамыту және спорт бөлімінің "Жастар ресурстық орталығы" коммуналдық мемлекеттік мекемесі, Егіндікөл ауданы ішкі саясат, мәдениет, тілдерді дамыту және спорт бөлімінің "Тілдерді оқыту орталығы" коммуналдық мемлекеттік мекемесі жұмыскерлерінің лауазымдық айлықақыларына жергілікті бюджет қаражаты есебінен 30 пайыз мөлшерінде ынталандыру үстемеақылары белгіленсін.</w:t>
      </w:r>
    </w:p>
    <w:bookmarkEnd w:id="1"/>
    <w:bookmarkStart w:name="z3" w:id="2"/>
    <w:p>
      <w:pPr>
        <w:spacing w:after="0"/>
        <w:ind w:left="0"/>
        <w:jc w:val="both"/>
      </w:pPr>
      <w:r>
        <w:rPr>
          <w:rFonts w:ascii="Times New Roman"/>
          <w:b w:val="false"/>
          <w:i w:val="false"/>
          <w:color w:val="000000"/>
          <w:sz w:val="28"/>
        </w:rPr>
        <w:t>
      2. Осы шешім 2024 жылғы 1 қазаннан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Қ.Шынтеміров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