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2053" w14:textId="1f5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24 желтоқсандағы № 8С25-2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2 тармағына,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1 823 826,0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1 360 433,0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1 823 826,0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33 027,0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2025 жылға 710 276,0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ауыл және ауылдық округтердің бюджеттеріне берілетін 137362,0 мың теңге сомасындағы субвенция көлемінің қарастырылғаны ескерілсін, соның ішінде: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республикалық бюджеттен нысаналы трансферттер және бюджеттік кредиттер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облыстық бюджеттен нысаналы трансферттер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ауылдық округтер мен ауылдардың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мамандарға әлеуметтік қолдау шараларын көрсетуді іске асыру үшін бөлінген бюджеттік кредиттер бойынша негізгі қарызды өтеу сомалары 12 191,0 мың теңге сомасында көзделгені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органның 2025 жылға арналған резерві 2 000,0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Cумен жабдықтау объектілерін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2025 жылдарға арналған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