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770" w14:textId="1bd1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25 желтоқсандағы № 8С26-2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273 304,0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аудандық бюджеттен ауыл және ауылдық округтердің бюджеттеріне берілетін бюджеттік субвенция көлемінің 137 362,0 мың теңге екені ескерілсін, соның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28-қосымшаға сәйкес 2025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желтоқсаедағы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2027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