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b40c" w14:textId="c0ab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2023 жылғы 6 желтоқсандағы № 8С-10/3-23 "2024 жылға арналған Ерейментау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2024 жылғы 14 қазандағы № 8С-28/3-24 шешімі</w:t>
      </w:r>
    </w:p>
    <w:p>
      <w:pPr>
        <w:spacing w:after="0"/>
        <w:ind w:left="0"/>
        <w:jc w:val="both"/>
      </w:pPr>
      <w:bookmarkStart w:name="z1" w:id="0"/>
      <w:r>
        <w:rPr>
          <w:rFonts w:ascii="Times New Roman"/>
          <w:b w:val="false"/>
          <w:i w:val="false"/>
          <w:color w:val="000000"/>
          <w:sz w:val="28"/>
        </w:rPr>
        <w:t>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 жылға арналған Ерейментау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Ерейментау аудандық мәслихатының 2024 жылғы 6 желтоқсандағы № 8С-10/3-23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"Агроөнеркәсіптік кешенді және ауылдық аумақтарды дамытуды мемлекеттік реттеу туралы",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болып тіркелген) сәйкес, Ерейментау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М.Әбжіков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