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1d5e" w14:textId="3f01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2024 жылғы 24 желтоқсандағы № С-17/4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Біржан сал ауданының ауылдық елді мекендерге жұмыс істеуге және тұруға келген басшылық лауазымдарды атқаратын адамдарды қоспағанда,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