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f0b45" w14:textId="e9f0b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2023 жылғы 26 желтоқсандағы № 13-86 "Зеренді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2024 жылғы 27 қыркүйектегі № 21-148 шешімі</w:t>
      </w:r>
    </w:p>
    <w:p>
      <w:pPr>
        <w:spacing w:after="0"/>
        <w:ind w:left="0"/>
        <w:jc w:val="both"/>
      </w:pPr>
      <w:bookmarkStart w:name="z1" w:id="0"/>
      <w:r>
        <w:rPr>
          <w:rFonts w:ascii="Times New Roman"/>
          <w:b w:val="false"/>
          <w:i w:val="false"/>
          <w:color w:val="000000"/>
          <w:sz w:val="28"/>
        </w:rPr>
        <w:t>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2024-2026 жылдарға арналған бюджеті туралы" 2023 жылғы 26 желтоқсандағы № 13-86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2024–2026 жылдарға арналған бюджеті тиісінше 1, 2 және 3-қосымшаларына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7 796 445,4 мың теңге, оның ішінде:</w:t>
      </w:r>
    </w:p>
    <w:p>
      <w:pPr>
        <w:spacing w:after="0"/>
        <w:ind w:left="0"/>
        <w:jc w:val="both"/>
      </w:pPr>
      <w:r>
        <w:rPr>
          <w:rFonts w:ascii="Times New Roman"/>
          <w:b w:val="false"/>
          <w:i w:val="false"/>
          <w:color w:val="000000"/>
          <w:sz w:val="28"/>
        </w:rPr>
        <w:t>
      салықтық түсімдер – 4 530 244,8 мың теңге;</w:t>
      </w:r>
    </w:p>
    <w:p>
      <w:pPr>
        <w:spacing w:after="0"/>
        <w:ind w:left="0"/>
        <w:jc w:val="both"/>
      </w:pPr>
      <w:r>
        <w:rPr>
          <w:rFonts w:ascii="Times New Roman"/>
          <w:b w:val="false"/>
          <w:i w:val="false"/>
          <w:color w:val="000000"/>
          <w:sz w:val="28"/>
        </w:rPr>
        <w:t>
      салықтық емес түсімдер – 21 000,0 мың теңге;</w:t>
      </w:r>
    </w:p>
    <w:p>
      <w:pPr>
        <w:spacing w:after="0"/>
        <w:ind w:left="0"/>
        <w:jc w:val="both"/>
      </w:pPr>
      <w:r>
        <w:rPr>
          <w:rFonts w:ascii="Times New Roman"/>
          <w:b w:val="false"/>
          <w:i w:val="false"/>
          <w:color w:val="000000"/>
          <w:sz w:val="28"/>
        </w:rPr>
        <w:t>
      негізгі капиталды сатудан түсетін түсімдер – 22 772,0 мың теңге;</w:t>
      </w:r>
    </w:p>
    <w:p>
      <w:pPr>
        <w:spacing w:after="0"/>
        <w:ind w:left="0"/>
        <w:jc w:val="both"/>
      </w:pPr>
      <w:r>
        <w:rPr>
          <w:rFonts w:ascii="Times New Roman"/>
          <w:b w:val="false"/>
          <w:i w:val="false"/>
          <w:color w:val="000000"/>
          <w:sz w:val="28"/>
        </w:rPr>
        <w:t>
      трансферттер түсімі – 3 222 428,6 мың теңге;</w:t>
      </w:r>
    </w:p>
    <w:p>
      <w:pPr>
        <w:spacing w:after="0"/>
        <w:ind w:left="0"/>
        <w:jc w:val="both"/>
      </w:pPr>
      <w:r>
        <w:rPr>
          <w:rFonts w:ascii="Times New Roman"/>
          <w:b w:val="false"/>
          <w:i w:val="false"/>
          <w:color w:val="000000"/>
          <w:sz w:val="28"/>
        </w:rPr>
        <w:t>
      2) шығындар – 7 898 491,0 мың теңге;</w:t>
      </w:r>
    </w:p>
    <w:p>
      <w:pPr>
        <w:spacing w:after="0"/>
        <w:ind w:left="0"/>
        <w:jc w:val="both"/>
      </w:pPr>
      <w:r>
        <w:rPr>
          <w:rFonts w:ascii="Times New Roman"/>
          <w:b w:val="false"/>
          <w:i w:val="false"/>
          <w:color w:val="000000"/>
          <w:sz w:val="28"/>
        </w:rPr>
        <w:t>
      3) таза бюджеттік кредиттеу – 177 060,0 мың теңге, оның ішінде:</w:t>
      </w:r>
    </w:p>
    <w:p>
      <w:pPr>
        <w:spacing w:after="0"/>
        <w:ind w:left="0"/>
        <w:jc w:val="both"/>
      </w:pPr>
      <w:r>
        <w:rPr>
          <w:rFonts w:ascii="Times New Roman"/>
          <w:b w:val="false"/>
          <w:i w:val="false"/>
          <w:color w:val="000000"/>
          <w:sz w:val="28"/>
        </w:rPr>
        <w:t>
      бюджеттік кредиттер – 273 208,0 мың теңге;</w:t>
      </w:r>
    </w:p>
    <w:p>
      <w:pPr>
        <w:spacing w:after="0"/>
        <w:ind w:left="0"/>
        <w:jc w:val="both"/>
      </w:pPr>
      <w:r>
        <w:rPr>
          <w:rFonts w:ascii="Times New Roman"/>
          <w:b w:val="false"/>
          <w:i w:val="false"/>
          <w:color w:val="000000"/>
          <w:sz w:val="28"/>
        </w:rPr>
        <w:t>
      бюджеттік кредиттерді өтеу – 96 148,0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-279 105,6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279 105,6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Р.Ғабдуллина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21-148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жәбірленушілердің өтемақы қорына және білім беру инфрақұрылымын қолдау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3212594,5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3212594,5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мекемелер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(толық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21-148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2025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4458849,3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4649801,3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21-148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2026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4621542,0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w:t>
            </w:r>
          </w:p>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коюлар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21-148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2024 жылға арналған республикалық бюджеттен нысаналы трансферттер және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863841,7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834319,7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ауылында су құбыры мен тарату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 адамдардың құқықтарын қамтамасыз етуге және өмір сүру сапасын жақсартуға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арттыруға республикалық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2021, 2022 және 2023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және ішкі қарыздар бойынша сыйақылардың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2024 жылғы 27 қыркүйектегі</w:t>
            </w:r>
            <w:r>
              <w:br/>
            </w:r>
            <w:r>
              <w:rPr>
                <w:rFonts w:ascii="Times New Roman"/>
                <w:b w:val="false"/>
                <w:i w:val="false"/>
                <w:color w:val="000000"/>
                <w:sz w:val="20"/>
              </w:rPr>
              <w:t>№ 21-148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2023 жылғы 26 желтоқсандағы</w:t>
            </w:r>
            <w:r>
              <w:br/>
            </w:r>
            <w:r>
              <w:rPr>
                <w:rFonts w:ascii="Times New Roman"/>
                <w:b w:val="false"/>
                <w:i w:val="false"/>
                <w:color w:val="000000"/>
                <w:sz w:val="20"/>
              </w:rPr>
              <w:t>№ 13-86 шешіміне</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2024 жылға арналған облыстық бюджеттен нысаналы трансферттер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2348752,8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1424131,1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1230560,5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10-нан 24-ші шақырымға дейін аралығындағы "Көкшетау-Рузаевка" - Жылымды-Ақан-Уголки-Баратай"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9-ші шақырымға дейін аралығындағы "Көкшетау-Атбасар" - Акадыр-Уялы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0-ден 1,2-ші шақырымға дейін аралығындағы "Көкшетау-Рузаевка" - Садовое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ауданының ұзындығы 4 шақырым "Шағалалы ауылына кіреберіс" автомобиль жолын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14-ден 28-ші шақырымға дейін аралығындағы KC-ZR-21 "Көкшетау-Атбасар" - Кошкарбай-Троицкое-Карсак-Ульгули аудандық маңызы бар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ауылындағы Чаглинка өзені арқылы өтетін су өткізгіш құбырды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"Зеренді-Сервис" Шаруашылық жүргізу құқығындағы мемлекеттік коммуналдық кәсіпорынның материалдық-техникалық базасын бекіту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тапсырысты үкіметтік емес ұйымдарда орналастыруға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құқықтарын қамтамасыз етуге және өмір сүру сапасын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ауылдық жерде тұратын педагогтар үшін отын сатып алуға және коммуналдық қызметтерге ақы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санаттарына әлеуметтік көмекке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әлеуметтік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орталығын құру және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мәдениет объектілерін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Приречен ауылындағы ауылдық клуб ғимаратының үй-жайларын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Ақан ауылындағы ауылдық клубы ғимаратының үй-жайларын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мәдениет және тілдерді дамыту бөлімі жанындағы "Мәдениет үйі" мемлекеттік коммуналдық қазыналық кәсіпорнын ұстау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Гранитный кентінде кәріз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кентінде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осал топтары үшін коммуналдық тұрғын үй қорынан тұрғын үй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ауылындағы денсаулық сақтау объектісіне инженерлік желілерді абаттандыру және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бюджеттен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259579,0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