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5f2" w14:textId="b07c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25 желтоқсандағы № 17/1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2 826 884,0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929 603,0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1 879 263,0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2 826 884,0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15 361,0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15 361,0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салық бойынша аудан бюджетіне кірістер бөлу нормативі -100 % екені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 ауылдық округтерінің және ауылының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облыстық бюджеттен берілетін субвенция көлемі 802 970,0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облыстық 21 993,0 мың теңге сомасында бюджеттік кредиттерді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жергілікті атқарушы органының резерві 18 952,0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бюджетте ауылдық округтерінің және ауылының бюджеттеріне аудандық бюджеттен берілетін 223 562,0 мың теңге сомасындағы субвенциялар көлемі көзделгені ескерілсін,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Барақпай ауылдық округіне 15 823,0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 ауылдық округіне 19 380,0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12 780,0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 ауылдық округіне 12 532,0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 ауылдық округіне 16 049,0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12 296,0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 ауылдық округіне 16 438,0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не 16 854,0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ауылына 20 127,0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ауылдық округіне 21 998,0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 ауылдық округіне 18 010,0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ауылдық округіне 16 639,0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 ауылдық округіне 24 636,0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809 045,0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 адамдарды бір рет қолдануға арналған майланған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қазандық және жылу желілерін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адамдарға әлеуметтік қолдау көрсету үшін берілген,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санаториялық-курорттық емдеуге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КCSA-12 "Петровка-Улан"-Тучное", автожолындағы су откізу кұбырын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Жыланды а.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