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42745" w14:textId="f9427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Родина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2024 жылғы 25 желтоқсандағы № 294/36-8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Родина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531 279,0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515 279,0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531 279,0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ауылдық округі бюджет кірістерінің құрамында аудандық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ауылдық округі бюджет кірістерінің құрамында облыстық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 Нысаналы трансферттердің сомаларын бөлу аудан әкiмдiгiнің қаулысымен анықталады.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25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мекемесінің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294/36-8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Родина ауылдық округінің 2025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515 279,0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294/36-8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Родина ауылдық округінің 2026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515 279,0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294/36-8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Родина ауылдық округінің 2027 жылға арналған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515 279,0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294/36-8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бюджеттен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294/36-8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бюджеттен нысаналы трансферттер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478 371,0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478 371,0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Родина ауылындағы аула аумақтарын абаттандыру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478 371,0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