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4a4b" w14:textId="165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8С-12/13 "2024-2026 жылдарға арналған Бурабай ауданының Щучинск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27 наурыздағы № 8С-15/4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Щучинск қаласының бюджеті туралы" 2023 жылғы 26 желтоқсандағы № 8С-12/13 (Нормативтік құқықтық кесімдерді мемлекеттік тіркеудің тізілімінде тіркелген шешіміне енгізу № 192090)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Щучинск қаласының 2024-2026 жылдарға арналған бюджеті тиісінше 1, 2,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1331232,0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1275573,0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1636232,1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305000,1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-305000,1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2026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