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461a" w14:textId="ad04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8С-12/13 "2024-2026 жылдарға арналған Бурабай ауданының Щучинск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20 маусымдағы № 8С-17/4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Щучинск қаласының бюджеті туралы" 2023 жылғы 26 желтоқсандағы № 8С-12/13 (Нормативтік құқықтық актілерді мемлекеттік тіркеу тізілімінде № 192090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Щучинск қаласының 2024-2026 жылдарға арналған бюджеті тиісінше 1, 2, және 3-қосымшаларына сәйкес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1795093,4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1724264,7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70169,7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2100093,5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305000,1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-305000,1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маусыдағы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                      238738,0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