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88ec" w14:textId="5cb8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Бурабай ауданының Бурабай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26 желтоқсандағы № 8С-26/9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Бурабай ауданының Бурабай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186884,0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161836,0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186884,0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0,0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Щучинск қаласының, Бурабай кентінің және ауылдық округтердің бюджеттеріне кірістерді бөлу нормативтері мынадай мөлшерде ескерілді: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Щучинск қаласының, Бурабай кентінің және ауылдық округтердің бюджеттеріне төлем көзінен салық салынбайтын табыстардан алынатын жеке табыс салығы бойынша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кент бюджетте 26843,0 мың теңге сомасында аудандық бюджетке берілетін алып қоюлар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Бурабай кентінің арналған бюджеттің түсімдерінің құрамында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бюджеттен қаржыландырылатын ұйымдар жұмыскерлерінің лауазымдық айлықақыларына жергілікті бюджет қаражаты есебінен барлық санаттағы жүргізушілерге 70 % және қалған жұмыскерлерге 30 % мөлшерінде ынталандыру үстемеақылары қарастырылсын.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шешiм 2025 жылдың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Бурабай кентінің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Бурабай кентінің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Бурабай кентінің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кентінің бюджетіне 2025 жылға арналған жоғары тұрған бюджеттерден берілетін нысаналы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 трансферттері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