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5f91" w14:textId="8535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әскери-дәрігерлік комиссияларының әкімшілік көрсеткіштерін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11 шiлдедегi № 555 бұйрығы.</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18.09.2024 </w:t>
      </w:r>
      <w:r>
        <w:rPr>
          <w:rFonts w:ascii="Times New Roman"/>
          <w:b w:val="false"/>
          <w:i w:val="false"/>
          <w:color w:val="000000"/>
          <w:sz w:val="28"/>
        </w:rPr>
        <w:t>№ 699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органдары әскери-дәрігерлік комиссияларының әкімшілік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 (М.Ш. Ниязов)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кәсіпорнында электронды түрде мемлекеттік және орыс тілдерінде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18.09.2024 </w:t>
      </w:r>
      <w:r>
        <w:rPr>
          <w:rFonts w:ascii="Times New Roman"/>
          <w:b w:val="false"/>
          <w:i w:val="false"/>
          <w:color w:val="000000"/>
          <w:sz w:val="28"/>
        </w:rPr>
        <w:t>№ 699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
    <w:bookmarkStart w:name="z8" w:id="2"/>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агенттігінің</w:t>
      </w:r>
    </w:p>
    <w:p>
      <w:pPr>
        <w:spacing w:after="0"/>
        <w:ind w:left="0"/>
        <w:jc w:val="both"/>
      </w:pPr>
      <w:r>
        <w:rPr>
          <w:rFonts w:ascii="Times New Roman"/>
          <w:b w:val="false"/>
          <w:i w:val="false"/>
          <w:color w:val="000000"/>
          <w:sz w:val="28"/>
        </w:rPr>
        <w:t xml:space="preserve">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11 шілдедегі</w:t>
            </w:r>
            <w:r>
              <w:br/>
            </w:r>
            <w:r>
              <w:rPr>
                <w:rFonts w:ascii="Times New Roman"/>
                <w:b w:val="false"/>
                <w:i w:val="false"/>
                <w:color w:val="000000"/>
                <w:sz w:val="20"/>
              </w:rPr>
              <w:t>№ 555 бұйрығымен</w:t>
            </w:r>
            <w:r>
              <w:br/>
            </w: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Қазақстан Республикасының ішкі істер органдары әскери-дәрігерлік комиссияларының әкімшілік көрсеткіштерін есептеу әдістемесі</w:t>
      </w:r>
    </w:p>
    <w:bookmarkEnd w:id="3"/>
    <w:bookmarkStart w:name="z13" w:id="4"/>
    <w:p>
      <w:pPr>
        <w:spacing w:after="0"/>
        <w:ind w:left="0"/>
        <w:jc w:val="both"/>
      </w:pPr>
      <w:r>
        <w:rPr>
          <w:rFonts w:ascii="Times New Roman"/>
          <w:b w:val="false"/>
          <w:i w:val="false"/>
          <w:color w:val="000000"/>
          <w:sz w:val="28"/>
        </w:rPr>
        <w:t xml:space="preserve">
      1. Осы Қазақстан Республикасының ішкі істер органдары әскери-дәрігерлік комиссияларының әкімшілік көрсеткіштерін есептеу әдістемесі (бұдан әрі – Әдістеме)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ішкі істер органдары әскери-дәрігерлік комиссияларының әкімшілік көрсеткіштерін есептеу әдістемесін айқындайды.</w:t>
      </w:r>
    </w:p>
    <w:bookmarkEnd w:id="4"/>
    <w:bookmarkStart w:name="z14" w:id="5"/>
    <w:p>
      <w:pPr>
        <w:spacing w:after="0"/>
        <w:ind w:left="0"/>
        <w:jc w:val="both"/>
      </w:pPr>
      <w:r>
        <w:rPr>
          <w:rFonts w:ascii="Times New Roman"/>
          <w:b w:val="false"/>
          <w:i w:val="false"/>
          <w:color w:val="000000"/>
          <w:sz w:val="28"/>
        </w:rPr>
        <w:t>
      2. Қазақстан Республикасының ішкі істер органдары әскери-дәрігерлік комиссияларының қызметінің көрсеткіштері есептеу объектілері болып табылады.</w:t>
      </w:r>
    </w:p>
    <w:bookmarkEnd w:id="5"/>
    <w:bookmarkStart w:name="z15" w:id="6"/>
    <w:p>
      <w:pPr>
        <w:spacing w:after="0"/>
        <w:ind w:left="0"/>
        <w:jc w:val="both"/>
      </w:pPr>
      <w:r>
        <w:rPr>
          <w:rFonts w:ascii="Times New Roman"/>
          <w:b w:val="false"/>
          <w:i w:val="false"/>
          <w:color w:val="000000"/>
          <w:sz w:val="28"/>
        </w:rPr>
        <w:t>
      3. Әдістеме Қазақстан Республикасы ішкі істер органдарының әскери-дәрігерлік комиссиялары қызметінің көрсеткіштерін қамтиды:</w:t>
      </w:r>
    </w:p>
    <w:bookmarkEnd w:id="6"/>
    <w:bookmarkStart w:name="z16" w:id="7"/>
    <w:p>
      <w:pPr>
        <w:spacing w:after="0"/>
        <w:ind w:left="0"/>
        <w:jc w:val="both"/>
      </w:pPr>
      <w:r>
        <w:rPr>
          <w:rFonts w:ascii="Times New Roman"/>
          <w:b w:val="false"/>
          <w:i w:val="false"/>
          <w:color w:val="000000"/>
          <w:sz w:val="28"/>
        </w:rPr>
        <w:t>
      1) әскери-дәрігерлік комиссиядағы штаттық лауазымдар саны, бірлік;</w:t>
      </w:r>
    </w:p>
    <w:bookmarkEnd w:id="7"/>
    <w:bookmarkStart w:name="z17" w:id="8"/>
    <w:p>
      <w:pPr>
        <w:spacing w:after="0"/>
        <w:ind w:left="0"/>
        <w:jc w:val="both"/>
      </w:pPr>
      <w:r>
        <w:rPr>
          <w:rFonts w:ascii="Times New Roman"/>
          <w:b w:val="false"/>
          <w:i w:val="false"/>
          <w:color w:val="000000"/>
          <w:sz w:val="28"/>
        </w:rPr>
        <w:t>
      2) әскери-дәрігерлік комиссияда атқаратын лауазымдар саны, бірлік;</w:t>
      </w:r>
    </w:p>
    <w:bookmarkEnd w:id="8"/>
    <w:bookmarkStart w:name="z18" w:id="9"/>
    <w:p>
      <w:pPr>
        <w:spacing w:after="0"/>
        <w:ind w:left="0"/>
        <w:jc w:val="both"/>
      </w:pPr>
      <w:r>
        <w:rPr>
          <w:rFonts w:ascii="Times New Roman"/>
          <w:b w:val="false"/>
          <w:i w:val="false"/>
          <w:color w:val="000000"/>
          <w:sz w:val="28"/>
        </w:rPr>
        <w:t>
      3) әскери-дәрігерлік комиссияда атқаратын лауазымдардағы негізгі жұмыскерлердің жеке тұлғалар саны, адам;</w:t>
      </w:r>
    </w:p>
    <w:bookmarkEnd w:id="9"/>
    <w:bookmarkStart w:name="z19" w:id="10"/>
    <w:p>
      <w:pPr>
        <w:spacing w:after="0"/>
        <w:ind w:left="0"/>
        <w:jc w:val="both"/>
      </w:pPr>
      <w:r>
        <w:rPr>
          <w:rFonts w:ascii="Times New Roman"/>
          <w:b w:val="false"/>
          <w:i w:val="false"/>
          <w:color w:val="000000"/>
          <w:sz w:val="28"/>
        </w:rPr>
        <w:t>
      4) әскери-дәрігерлік комиссия жүргізген медициналық куәландыру қорытындыларының саны (барлығы), бірлік;</w:t>
      </w:r>
    </w:p>
    <w:bookmarkEnd w:id="10"/>
    <w:bookmarkStart w:name="z20" w:id="11"/>
    <w:p>
      <w:pPr>
        <w:spacing w:after="0"/>
        <w:ind w:left="0"/>
        <w:jc w:val="both"/>
      </w:pPr>
      <w:r>
        <w:rPr>
          <w:rFonts w:ascii="Times New Roman"/>
          <w:b w:val="false"/>
          <w:i w:val="false"/>
          <w:color w:val="000000"/>
          <w:sz w:val="28"/>
        </w:rPr>
        <w:t>
      5) құқық қорғау органдарына қызметке кандидаттарды медициналық куәландыру қорытындыларының саны, бірлік;</w:t>
      </w:r>
    </w:p>
    <w:bookmarkEnd w:id="11"/>
    <w:bookmarkStart w:name="z21" w:id="12"/>
    <w:p>
      <w:pPr>
        <w:spacing w:after="0"/>
        <w:ind w:left="0"/>
        <w:jc w:val="both"/>
      </w:pPr>
      <w:r>
        <w:rPr>
          <w:rFonts w:ascii="Times New Roman"/>
          <w:b w:val="false"/>
          <w:i w:val="false"/>
          <w:color w:val="000000"/>
          <w:sz w:val="28"/>
        </w:rPr>
        <w:t>
      6) құқық қорғау органдарына қызметке жарамсыз деп танылған кандидаттарды медициналық куәландыру қорытындыларының саны, бірлік;</w:t>
      </w:r>
    </w:p>
    <w:bookmarkEnd w:id="12"/>
    <w:bookmarkStart w:name="z22" w:id="13"/>
    <w:p>
      <w:pPr>
        <w:spacing w:after="0"/>
        <w:ind w:left="0"/>
        <w:jc w:val="both"/>
      </w:pPr>
      <w:r>
        <w:rPr>
          <w:rFonts w:ascii="Times New Roman"/>
          <w:b w:val="false"/>
          <w:i w:val="false"/>
          <w:color w:val="000000"/>
          <w:sz w:val="28"/>
        </w:rPr>
        <w:t>
      7) құқық қорғау органдарының оқу орындарына оқуға кандидаттарды медициналық куәландыру қорытындыларының саны (барлығы), бірлік;</w:t>
      </w:r>
    </w:p>
    <w:bookmarkEnd w:id="13"/>
    <w:bookmarkStart w:name="z23" w:id="14"/>
    <w:p>
      <w:pPr>
        <w:spacing w:after="0"/>
        <w:ind w:left="0"/>
        <w:jc w:val="both"/>
      </w:pPr>
      <w:r>
        <w:rPr>
          <w:rFonts w:ascii="Times New Roman"/>
          <w:b w:val="false"/>
          <w:i w:val="false"/>
          <w:color w:val="000000"/>
          <w:sz w:val="28"/>
        </w:rPr>
        <w:t>
      8) құқық қорғау органдарының оқу орындарына оқуға жарамсыз деп танылған кандидаттарды медициналық куәландыру қорытындыларының саны, бірлік;</w:t>
      </w:r>
    </w:p>
    <w:bookmarkEnd w:id="14"/>
    <w:bookmarkStart w:name="z24" w:id="15"/>
    <w:p>
      <w:pPr>
        <w:spacing w:after="0"/>
        <w:ind w:left="0"/>
        <w:jc w:val="both"/>
      </w:pPr>
      <w:r>
        <w:rPr>
          <w:rFonts w:ascii="Times New Roman"/>
          <w:b w:val="false"/>
          <w:i w:val="false"/>
          <w:color w:val="000000"/>
          <w:sz w:val="28"/>
        </w:rPr>
        <w:t>
      9) құқық қорғау органдарының қызметкерлері мен әскери қызметшілерін медициналық куәландыру қорытындыларының саны (барлығы), бірлік;</w:t>
      </w:r>
    </w:p>
    <w:bookmarkEnd w:id="15"/>
    <w:bookmarkStart w:name="z25" w:id="16"/>
    <w:p>
      <w:pPr>
        <w:spacing w:after="0"/>
        <w:ind w:left="0"/>
        <w:jc w:val="both"/>
      </w:pPr>
      <w:r>
        <w:rPr>
          <w:rFonts w:ascii="Times New Roman"/>
          <w:b w:val="false"/>
          <w:i w:val="false"/>
          <w:color w:val="000000"/>
          <w:sz w:val="28"/>
        </w:rPr>
        <w:t>
      10) құқық қорғау органдарының әскери есептен шығара отырып, жарамсыз деп танылған қызметкерлер мен әскери қызметшілерін медициналық куәландыру қорытындыларының саны, бірлік;</w:t>
      </w:r>
    </w:p>
    <w:bookmarkEnd w:id="16"/>
    <w:bookmarkStart w:name="z26" w:id="17"/>
    <w:p>
      <w:pPr>
        <w:spacing w:after="0"/>
        <w:ind w:left="0"/>
        <w:jc w:val="both"/>
      </w:pPr>
      <w:r>
        <w:rPr>
          <w:rFonts w:ascii="Times New Roman"/>
          <w:b w:val="false"/>
          <w:i w:val="false"/>
          <w:color w:val="000000"/>
          <w:sz w:val="28"/>
        </w:rPr>
        <w:t>
      11) құқық қорғау органдарының бейбіт уақытта әскери қызметке жарамсыз, соғыс уақытында шектеулі жарамды деп танылған қызметкерлер мен әскери қызметшілерін медициналық куәландыру қорытындыларының саны, бірлік;</w:t>
      </w:r>
    </w:p>
    <w:bookmarkEnd w:id="17"/>
    <w:bookmarkStart w:name="z27" w:id="18"/>
    <w:p>
      <w:pPr>
        <w:spacing w:after="0"/>
        <w:ind w:left="0"/>
        <w:jc w:val="both"/>
      </w:pPr>
      <w:r>
        <w:rPr>
          <w:rFonts w:ascii="Times New Roman"/>
          <w:b w:val="false"/>
          <w:i w:val="false"/>
          <w:color w:val="000000"/>
          <w:sz w:val="28"/>
        </w:rPr>
        <w:t>
      12) құқық қорғау органдарының әскери қызметке шектеулі жарамды деп танылған қызметкерлер мен әскери қызметшілерін медициналық куәландыру қорытындыларының саны, бірлік;</w:t>
      </w:r>
    </w:p>
    <w:bookmarkEnd w:id="18"/>
    <w:bookmarkStart w:name="z28" w:id="19"/>
    <w:p>
      <w:pPr>
        <w:spacing w:after="0"/>
        <w:ind w:left="0"/>
        <w:jc w:val="both"/>
      </w:pPr>
      <w:r>
        <w:rPr>
          <w:rFonts w:ascii="Times New Roman"/>
          <w:b w:val="false"/>
          <w:i w:val="false"/>
          <w:color w:val="000000"/>
          <w:sz w:val="28"/>
        </w:rPr>
        <w:t>
      13) әскери-дәрігерлік комиссия жүргізген психофизиологиялық тексеру қорытындыларының саны (барлығы), бірлік;</w:t>
      </w:r>
    </w:p>
    <w:bookmarkEnd w:id="19"/>
    <w:bookmarkStart w:name="z29" w:id="20"/>
    <w:p>
      <w:pPr>
        <w:spacing w:after="0"/>
        <w:ind w:left="0"/>
        <w:jc w:val="both"/>
      </w:pPr>
      <w:r>
        <w:rPr>
          <w:rFonts w:ascii="Times New Roman"/>
          <w:b w:val="false"/>
          <w:i w:val="false"/>
          <w:color w:val="000000"/>
          <w:sz w:val="28"/>
        </w:rPr>
        <w:t>
      14) құқық қорғау органдарына қызметке кандидаттарды психофизиологиялық тексеру қорытындыларының саны (барлығы), бірлік;</w:t>
      </w:r>
    </w:p>
    <w:bookmarkEnd w:id="20"/>
    <w:bookmarkStart w:name="z30" w:id="21"/>
    <w:p>
      <w:pPr>
        <w:spacing w:after="0"/>
        <w:ind w:left="0"/>
        <w:jc w:val="both"/>
      </w:pPr>
      <w:r>
        <w:rPr>
          <w:rFonts w:ascii="Times New Roman"/>
          <w:b w:val="false"/>
          <w:i w:val="false"/>
          <w:color w:val="000000"/>
          <w:sz w:val="28"/>
        </w:rPr>
        <w:t>
      15) құқық қорғау органдарына қызметке ұсынылмайтын деп танылған кандидаттарды психофизиологиялық тексеру қорытындыларының саны, бірлік;</w:t>
      </w:r>
    </w:p>
    <w:bookmarkEnd w:id="21"/>
    <w:bookmarkStart w:name="z31" w:id="22"/>
    <w:p>
      <w:pPr>
        <w:spacing w:after="0"/>
        <w:ind w:left="0"/>
        <w:jc w:val="both"/>
      </w:pPr>
      <w:r>
        <w:rPr>
          <w:rFonts w:ascii="Times New Roman"/>
          <w:b w:val="false"/>
          <w:i w:val="false"/>
          <w:color w:val="000000"/>
          <w:sz w:val="28"/>
        </w:rPr>
        <w:t>
      16) құқық қорғау органдарының оқу орындарына оқуға кандидаттарды психофизиологиялық тексеру қорытындыларының саны (барлығы), бірлік;</w:t>
      </w:r>
    </w:p>
    <w:bookmarkEnd w:id="22"/>
    <w:bookmarkStart w:name="z32" w:id="23"/>
    <w:p>
      <w:pPr>
        <w:spacing w:after="0"/>
        <w:ind w:left="0"/>
        <w:jc w:val="both"/>
      </w:pPr>
      <w:r>
        <w:rPr>
          <w:rFonts w:ascii="Times New Roman"/>
          <w:b w:val="false"/>
          <w:i w:val="false"/>
          <w:color w:val="000000"/>
          <w:sz w:val="28"/>
        </w:rPr>
        <w:t>
      17) құқық қорғау органдарының оқу орындарына оқуға ұсынылмайтын деп танылған кандидаттарды психофизиологиялық тексеру қорытындыларының саны, бірлік;</w:t>
      </w:r>
    </w:p>
    <w:bookmarkEnd w:id="23"/>
    <w:bookmarkStart w:name="z33" w:id="24"/>
    <w:p>
      <w:pPr>
        <w:spacing w:after="0"/>
        <w:ind w:left="0"/>
        <w:jc w:val="both"/>
      </w:pPr>
      <w:r>
        <w:rPr>
          <w:rFonts w:ascii="Times New Roman"/>
          <w:b w:val="false"/>
          <w:i w:val="false"/>
          <w:color w:val="000000"/>
          <w:sz w:val="28"/>
        </w:rPr>
        <w:t>
      18) құқық қорғау органдарының қызметкерлері мен әскери қызметшілерін психофизиологиялық тексеру қорытындыларының саны (барлығы), бірлік;</w:t>
      </w:r>
    </w:p>
    <w:bookmarkEnd w:id="24"/>
    <w:bookmarkStart w:name="z34" w:id="25"/>
    <w:p>
      <w:pPr>
        <w:spacing w:after="0"/>
        <w:ind w:left="0"/>
        <w:jc w:val="both"/>
      </w:pPr>
      <w:r>
        <w:rPr>
          <w:rFonts w:ascii="Times New Roman"/>
          <w:b w:val="false"/>
          <w:i w:val="false"/>
          <w:color w:val="000000"/>
          <w:sz w:val="28"/>
        </w:rPr>
        <w:t>
      19) құқық қорғау органдарының ұсынылмайтын деп танылған қызметкерлер мен әскери қызметшілерін психофизиологиялық тексеру қорытындыларының саны, бірлік.</w:t>
      </w:r>
    </w:p>
    <w:bookmarkEnd w:id="25"/>
    <w:bookmarkStart w:name="z35" w:id="26"/>
    <w:p>
      <w:pPr>
        <w:spacing w:after="0"/>
        <w:ind w:left="0"/>
        <w:jc w:val="both"/>
      </w:pPr>
      <w:r>
        <w:rPr>
          <w:rFonts w:ascii="Times New Roman"/>
          <w:b w:val="false"/>
          <w:i w:val="false"/>
          <w:color w:val="000000"/>
          <w:sz w:val="28"/>
        </w:rPr>
        <w:t>
      2. Қалыптастыру кезеңділігі мен мерзімдері: тоқсан сайын, есепті кезеңнен кейінгі айдың 30-күніне дейін.</w:t>
      </w:r>
    </w:p>
    <w:bookmarkEnd w:id="26"/>
    <w:bookmarkStart w:name="z36" w:id="27"/>
    <w:p>
      <w:pPr>
        <w:spacing w:after="0"/>
        <w:ind w:left="0"/>
        <w:jc w:val="both"/>
      </w:pPr>
      <w:r>
        <w:rPr>
          <w:rFonts w:ascii="Times New Roman"/>
          <w:b w:val="false"/>
          <w:i w:val="false"/>
          <w:color w:val="000000"/>
          <w:sz w:val="28"/>
        </w:rPr>
        <w:t xml:space="preserve">
      3. Қазақстан Республикасының ішкі істер органдары әскери-дәрігерлік комиссияларының көрсеткіштерін қалыптастыру ақпаратының көзі: "Қазақстан Республикасы ішкі істер органдарының әскери-медициналық (медициналық) бөліністерінде (ұйымдарында) ведомстволық әскери-медициналық (медициналық) статистикалық есептілік нысандарын бекіту туралы" Қазақстан Республикасы Ішкі істер министрінің 2020 жылғы 16 қарашадағы № 779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облыстардың, республикалық маңызы бар қалалардың полиция департаменттерінің әскери-дәрігерлік комиссияларының қызметі туралы есебінің нысаны (ІІМ ЖҚ № 7 нысаны).</w:t>
      </w:r>
    </w:p>
    <w:bookmarkEnd w:id="27"/>
    <w:bookmarkStart w:name="z37" w:id="28"/>
    <w:p>
      <w:pPr>
        <w:spacing w:after="0"/>
        <w:ind w:left="0"/>
        <w:jc w:val="both"/>
      </w:pPr>
      <w:r>
        <w:rPr>
          <w:rFonts w:ascii="Times New Roman"/>
          <w:b w:val="false"/>
          <w:i w:val="false"/>
          <w:color w:val="000000"/>
          <w:sz w:val="28"/>
        </w:rPr>
        <w:t>
      4. Көрсеткішті есептеу әдісінің сипаттамасы: республика бойынша әрбір көрсеткішті есептеу облыстардың, республикалық маңызы бар қалалардың полиция департаменттерінің әскери-дәрігерлік комиссияларының және Қазақстан Республикасы ІІМ Орталық әскери-дәрігерлік комиссиясының ұқсас көрсеткіштерін агрегация жолымен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