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4f267" w14:textId="e34f2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облысында 2024 жылғы I тоқсанға арналған әлеуметтік маңызы бар азық-түлік тауарларына бөлшек сауда бағаларының шекті мәндерін бекіту туралы</w:t>
      </w:r>
    </w:p>
    <w:p>
      <w:pPr>
        <w:spacing w:after="0"/>
        <w:ind w:left="0"/>
        <w:jc w:val="both"/>
      </w:pPr>
      <w:r>
        <w:rPr>
          <w:rFonts w:ascii="Times New Roman"/>
          <w:b w:val="false"/>
          <w:i w:val="false"/>
          <w:color w:val="000000"/>
          <w:sz w:val="28"/>
        </w:rPr>
        <w:t>Ақтөбе облысы әкімдігінің 2024 жылғы 5 наурыздағы № 55 қаулысы</w:t>
      </w:r>
    </w:p>
    <w:p>
      <w:pPr>
        <w:spacing w:after="0"/>
        <w:ind w:left="0"/>
        <w:jc w:val="left"/>
      </w:pPr>
    </w:p>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Қазақстан Республикасы Ұлттық экономика министрінің міндетін атқарушының 2015 жылғы 30 наурыздағы № 282 (Нормативтік құқықтық актілерді мемлекеттік тіркеу тізілімінде № 11245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Ақтөбе облысында 2024 жылғы I тоқсанға арналған әлеуметтік маңызы бар азық-түлік тауарларына бөлшек сауда бағаларының шекті мәндері осы қаулыға </w:t>
      </w:r>
      <w:r>
        <w:rPr>
          <w:rFonts w:ascii="Times New Roman"/>
          <w:b w:val="false"/>
          <w:i w:val="false"/>
          <w:color w:val="000000"/>
          <w:sz w:val="28"/>
        </w:rPr>
        <w:t>қосымша</w:t>
      </w:r>
      <w:r>
        <w:rPr>
          <w:rFonts w:ascii="Times New Roman"/>
          <w:b w:val="false"/>
          <w:i w:val="false"/>
          <w:color w:val="000000"/>
          <w:sz w:val="28"/>
        </w:rPr>
        <w:t xml:space="preserve"> сәйкес бекітілсін.</w:t>
      </w:r>
    </w:p>
    <w:bookmarkStart w:name="z4" w:id="0"/>
    <w:p>
      <w:pPr>
        <w:spacing w:after="0"/>
        <w:ind w:left="0"/>
        <w:jc w:val="both"/>
      </w:pPr>
      <w:r>
        <w:rPr>
          <w:rFonts w:ascii="Times New Roman"/>
          <w:b w:val="false"/>
          <w:i w:val="false"/>
          <w:color w:val="000000"/>
          <w:sz w:val="28"/>
        </w:rPr>
        <w:t>
      2. "Ақтөбе облысының кәсіпкерлік баскармасы" мемлекеттік мекемесі заңнамада белгіленген тәртіппен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0"/>
    <w:bookmarkStart w:name="z5" w:id="1"/>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1"/>
    <w:bookmarkStart w:name="z6" w:id="2"/>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2024 жылғы 5 наурыздағы </w:t>
            </w:r>
            <w:r>
              <w:br/>
            </w:r>
            <w:r>
              <w:rPr>
                <w:rFonts w:ascii="Times New Roman"/>
                <w:b w:val="false"/>
                <w:i w:val="false"/>
                <w:color w:val="000000"/>
                <w:sz w:val="20"/>
              </w:rPr>
              <w:t>№ 55 қаулысына қосымша</w:t>
            </w:r>
          </w:p>
        </w:tc>
      </w:tr>
    </w:tbl>
    <w:p>
      <w:pPr>
        <w:spacing w:after="0"/>
        <w:ind w:left="0"/>
        <w:jc w:val="left"/>
      </w:pPr>
      <w:r>
        <w:rPr>
          <w:rFonts w:ascii="Times New Roman"/>
          <w:b/>
          <w:i w:val="false"/>
          <w:color w:val="000000"/>
        </w:rPr>
        <w:t xml:space="preserve"> Ақтөбе облысында 2024 жылғы I тоқсанға арналған әлеуметтік маңызы бар азық-түлік тауарларына бөлшек сауда бағаларының шекті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бидай ұны,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ұннан жасалған бидай наны (пішінді),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 (өлшеніп салынатын),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күріш (домалақ дәнді, өлшеніп салынатын),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 (дән, өлшеніп салынатын),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(тұздалмаған, майлылығы кемінде 72,5% толықтырғыштар және өсімдік майлары жоқ),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(сүйекті жауырын-төс бөлігі),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 (сан сүйек және іргелес жұмсақ еті бар сан жілік),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 майлылығы 2,5%, жұмсақ қаптамада,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2,5%, жұмсақ қаптамада,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5-9%,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 - құмшекер,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(I санатты), 10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тұзы ("Экстра" - дан басқа),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