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2fce" w14:textId="d0d2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2024 жылғы 23 қазандағы № 178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545 358 230,7 мың теңге, оның ішінде:</w:t>
      </w:r>
    </w:p>
    <w:p>
      <w:pPr>
        <w:spacing w:after="0"/>
        <w:ind w:left="0"/>
        <w:jc w:val="both"/>
      </w:pPr>
      <w:r>
        <w:rPr>
          <w:rFonts w:ascii="Times New Roman"/>
          <w:b w:val="false"/>
          <w:i w:val="false"/>
          <w:color w:val="000000"/>
          <w:sz w:val="28"/>
        </w:rPr>
        <w:t>
      салықтық түсімдер – 84 441 897,5 мың теңге;</w:t>
      </w:r>
    </w:p>
    <w:p>
      <w:pPr>
        <w:spacing w:after="0"/>
        <w:ind w:left="0"/>
        <w:jc w:val="both"/>
      </w:pPr>
      <w:r>
        <w:rPr>
          <w:rFonts w:ascii="Times New Roman"/>
          <w:b w:val="false"/>
          <w:i w:val="false"/>
          <w:color w:val="000000"/>
          <w:sz w:val="28"/>
        </w:rPr>
        <w:t>
      салықтық емес түсімдер – 21 360 596 мың теңге;</w:t>
      </w:r>
    </w:p>
    <w:p>
      <w:pPr>
        <w:spacing w:after="0"/>
        <w:ind w:left="0"/>
        <w:jc w:val="both"/>
      </w:pPr>
      <w:r>
        <w:rPr>
          <w:rFonts w:ascii="Times New Roman"/>
          <w:b w:val="false"/>
          <w:i w:val="false"/>
          <w:color w:val="000000"/>
          <w:sz w:val="28"/>
        </w:rPr>
        <w:t>
      негізгі капиталды сатудан түсетін түсімдер – 77 264 мың теңге;</w:t>
      </w:r>
    </w:p>
    <w:p>
      <w:pPr>
        <w:spacing w:after="0"/>
        <w:ind w:left="0"/>
        <w:jc w:val="both"/>
      </w:pPr>
      <w:r>
        <w:rPr>
          <w:rFonts w:ascii="Times New Roman"/>
          <w:b w:val="false"/>
          <w:i w:val="false"/>
          <w:color w:val="000000"/>
          <w:sz w:val="28"/>
        </w:rPr>
        <w:t>
      трансферттер түсімдері – 439 478 473,2 мың теңге;</w:t>
      </w:r>
    </w:p>
    <w:p>
      <w:pPr>
        <w:spacing w:after="0"/>
        <w:ind w:left="0"/>
        <w:jc w:val="both"/>
      </w:pPr>
      <w:r>
        <w:rPr>
          <w:rFonts w:ascii="Times New Roman"/>
          <w:b w:val="false"/>
          <w:i w:val="false"/>
          <w:color w:val="000000"/>
          <w:sz w:val="28"/>
        </w:rPr>
        <w:t>
      2) шығындар – 579 413 495,7 мың теңге;</w:t>
      </w:r>
    </w:p>
    <w:p>
      <w:pPr>
        <w:spacing w:after="0"/>
        <w:ind w:left="0"/>
        <w:jc w:val="both"/>
      </w:pPr>
      <w:r>
        <w:rPr>
          <w:rFonts w:ascii="Times New Roman"/>
          <w:b w:val="false"/>
          <w:i w:val="false"/>
          <w:color w:val="000000"/>
          <w:sz w:val="28"/>
        </w:rPr>
        <w:t>
      3) таза бюджеттік кредит беру – 30 818 495,1 мың теңге, оның ішінде:</w:t>
      </w:r>
    </w:p>
    <w:p>
      <w:pPr>
        <w:spacing w:after="0"/>
        <w:ind w:left="0"/>
        <w:jc w:val="both"/>
      </w:pPr>
      <w:r>
        <w:rPr>
          <w:rFonts w:ascii="Times New Roman"/>
          <w:b w:val="false"/>
          <w:i w:val="false"/>
          <w:color w:val="000000"/>
          <w:sz w:val="28"/>
        </w:rPr>
        <w:t>
      бюджеттік кредиттер – 46 395 348 мың теңге;</w:t>
      </w:r>
    </w:p>
    <w:p>
      <w:pPr>
        <w:spacing w:after="0"/>
        <w:ind w:left="0"/>
        <w:jc w:val="both"/>
      </w:pPr>
      <w:r>
        <w:rPr>
          <w:rFonts w:ascii="Times New Roman"/>
          <w:b w:val="false"/>
          <w:i w:val="false"/>
          <w:color w:val="000000"/>
          <w:sz w:val="28"/>
        </w:rPr>
        <w:t>
      бюджеттік кредиттерді өтеу – 15 576 852,9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-64 873 760,1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64 873 760,1 мың теңге, оның ішінде:</w:t>
      </w:r>
    </w:p>
    <w:p>
      <w:pPr>
        <w:spacing w:after="0"/>
        <w:ind w:left="0"/>
        <w:jc w:val="both"/>
      </w:pPr>
      <w:r>
        <w:rPr>
          <w:rFonts w:ascii="Times New Roman"/>
          <w:b w:val="false"/>
          <w:i w:val="false"/>
          <w:color w:val="000000"/>
          <w:sz w:val="28"/>
        </w:rPr>
        <w:t>
      қарыздар түсімі – 42 978 075 мың теңге;</w:t>
      </w:r>
    </w:p>
    <w:p>
      <w:pPr>
        <w:spacing w:after="0"/>
        <w:ind w:left="0"/>
        <w:jc w:val="both"/>
      </w:pPr>
      <w:r>
        <w:rPr>
          <w:rFonts w:ascii="Times New Roman"/>
          <w:b w:val="false"/>
          <w:i w:val="false"/>
          <w:color w:val="000000"/>
          <w:sz w:val="28"/>
        </w:rPr>
        <w:t>
      қарыздарды өтеу – 13 681 884,9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 және 2) тармақшалары жаңа редакцияда жазылсын:</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Хромтау ауданына – 50%, және Әйтеке би, Алға, Байғанин, Ырғыз, Қарғалы, Мәртөк, Мұғалжар, Темір, Ойыл, Қобда, Шалқар аудандарына 100%;";</w:t>
      </w:r>
    </w:p>
    <w:p>
      <w:pPr>
        <w:spacing w:after="0"/>
        <w:ind w:left="0"/>
        <w:jc w:val="both"/>
      </w:pPr>
      <w:r>
        <w:rPr>
          <w:rFonts w:ascii="Times New Roman"/>
          <w:b w:val="false"/>
          <w:i w:val="false"/>
          <w:color w:val="000000"/>
          <w:sz w:val="28"/>
        </w:rPr>
        <w:t>
      "2) әлеуметтік салық бойынша: Ақтөбе қаласы бойынша – 33%, Хромтау ауданына – 55%, және Әйтеке би, Алға, Байғанин, Ырғыз, Қарғалы, Мәртөк, Мұғалжар, Темір, Ойыл, Қобда, Шалқар аудандарына 100%;";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11), 12) және 13) мазмұндағы тармақшаларымен толықтырылсын:</w:t>
      </w:r>
    </w:p>
    <w:p>
      <w:pPr>
        <w:spacing w:after="0"/>
        <w:ind w:left="0"/>
        <w:jc w:val="both"/>
      </w:pPr>
      <w:r>
        <w:rPr>
          <w:rFonts w:ascii="Times New Roman"/>
          <w:b w:val="false"/>
          <w:i w:val="false"/>
          <w:color w:val="000000"/>
          <w:sz w:val="28"/>
        </w:rPr>
        <w:t>
      "11)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"12)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"13) мемлекеттік дене шынықтыру және спорт ұйымдарының медицина қызметкерлерінің еңбекақысын төлеуді ұлғайтуға.".</w:t>
      </w:r>
    </w:p>
    <w:bookmarkStart w:name="z7"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"10-1. 2024 жылға арналған облыстық бюджеттен аудандардың бюджеттеріне кондоминиум объектілерінің ортақ мүлкіне күрделі жөндеу жүргізуге кредит беру көзделсін.</w:t>
      </w:r>
    </w:p>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bookmarkStart w:name="z8"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23 қазандағы № 178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1 - 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545 358 230,7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40 018 756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39 244 658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439 478 473,2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381 203 909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381 203 909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579 413 495,7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282 125 441,9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213 541 200,9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161 598 473,9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91 835 305,9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21 841 771,4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60 129 806,9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