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9a8e2" w14:textId="4d9a8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Әйтеке би аудандық мәслихатының 2024 жылғы 16 қантардағы № 170 "2024 жылға арналған Әйтеке би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әлеуметтік қолдау көрсету туралы" шешіміне өзгеріс енгізу туралы</w:t>
      </w:r>
    </w:p>
    <w:p>
      <w:pPr>
        <w:spacing w:after="0"/>
        <w:ind w:left="0"/>
        <w:jc w:val="both"/>
      </w:pPr>
      <w:r>
        <w:rPr>
          <w:rFonts w:ascii="Times New Roman"/>
          <w:b w:val="false"/>
          <w:i w:val="false"/>
          <w:color w:val="000000"/>
          <w:sz w:val="28"/>
        </w:rPr>
        <w:t>Ақтөбе облысы Әйтеке би аудандық мәслихатының 2024 жылғы 24 қазандағы № 260 шешімі</w:t>
      </w:r>
    </w:p>
    <w:p>
      <w:pPr>
        <w:spacing w:after="0"/>
        <w:ind w:left="0"/>
        <w:jc w:val="both"/>
      </w:pPr>
      <w:bookmarkStart w:name="z2" w:id="0"/>
      <w:r>
        <w:rPr>
          <w:rFonts w:ascii="Times New Roman"/>
          <w:b w:val="false"/>
          <w:i w:val="false"/>
          <w:color w:val="000000"/>
          <w:sz w:val="28"/>
        </w:rPr>
        <w:t>
      Әйтеке би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Әйтеке би аудандық мәслихатының 2024 жылғы 16 қантардағы № 170 "2024 жылға арналған Әйтеке би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әлеуметтік қолдау көрсету туралы"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аппаратының мемлекеттік қызметшілеріне әлеуметтік қолдау шараларын ұсыну қағидаларын бекіту туралы"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Әйтеке би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Start w:name="z5"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аудандық </w:t>
            </w:r>
          </w:p>
          <w:p>
            <w:pPr>
              <w:spacing w:after="20"/>
              <w:ind w:left="20"/>
              <w:jc w:val="both"/>
            </w:pPr>
          </w:p>
          <w:p>
            <w:pPr>
              <w:spacing w:after="20"/>
              <w:ind w:left="20"/>
              <w:jc w:val="both"/>
            </w:pPr>
            <w:r>
              <w:rPr>
                <w:rFonts w:ascii="Times New Roman"/>
                <w:b w:val="false"/>
                <w:i/>
                <w:color w:val="000000"/>
                <w:sz w:val="20"/>
              </w:rPr>
              <w:t xml:space="preserve">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 Сейлханов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