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3b159" w14:textId="3d3b1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Бестамақ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30 желтоқсандағы № 245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Бестамақ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- 89 287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- 33 371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- 368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- 6 546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- 123 085,4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- 33 798,4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- 33 798,4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- 33 798,4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00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округі бюджетінің кірісіне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тұлғалардан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коммуналдық меншігінің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түсетін басқа да салықтық емес түсімдер.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46 228 теңге.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бюджетіне аудандық бюджеттен берілетін субвенция көлемі – 48 946 мың теңге сомасында ескерілсін.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2025 жылға арналған ауылдық округ бюджетіне республикалық бюджеттен ағымдағы нысаналы трансферт түскені ескерілсін: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– 56 мың теңге.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Бестамақ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Алға аудандық мәслихатының 04.03.2025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123 085,4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48 115,4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33 798,4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Бестамақ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