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c5e4" w14:textId="359c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Маржанбұлақ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250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Маржанбұлақ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- 631 550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- 600 936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- 632 770,8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-1 220,8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- 1 220,8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- 1 220,8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147 172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жалақасын арттыру – 28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облыстық бюджеттен ағымдағы нысаналы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- 453 736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Маржанбұлақ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