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3876" w14:textId="c0e3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Тоқмансай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253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Тоқмансай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- 181 766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- 173 166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- 184 916,6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-3 150,6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- 3 150,6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- 3 150,6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 39 720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22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бюджетіне облыстық бюджеттен ағымдағы нысаналы трансферт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- 133 424 мың теңге.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Тоқмансай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