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4135" w14:textId="8de4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146 "2024-2026 жылдарға арналған Өтек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 желтоқсандағы № 237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2023 жылғы 29 желтоқсандағы № 146 "2024-2026 жылдарға арналған Өтек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Өтек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52 208,8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- 47668,2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- 4437,8 мың.теңге.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