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fead" w14:textId="eecf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Терісаққан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жылғы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- 49637,4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- 45026,4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- 50663,5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берілген субвенциялар көлемі 49 421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Терісаққан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