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ac33" w14:textId="ac7a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Ақтөбе облысы Мартөк ауданы әкімдігің 2024 жылғы 26 маусымдағы № 99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сәйкес, Мәртөк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Мәртөк ауданы әкімдігінің "Мәртөк аудандық ішкі саясат және тілдерді дамыту бөлімі" мемлекеттік мекемесінің "Мәртөк аудандық жастар ресурстық орталығы" коммуналдық мемлекеттік мекемесі қызметкерлерінің лауазымдық айлық ақыларына ынталандырушы үстемеақылар белгілеудің тәртібі мен шарттары айқындалсын.</w:t>
      </w:r>
    </w:p>
    <w:bookmarkStart w:name="z4" w:id="0"/>
    <w:p>
      <w:pPr>
        <w:spacing w:after="0"/>
        <w:ind w:left="0"/>
        <w:jc w:val="both"/>
      </w:pPr>
      <w:r>
        <w:rPr>
          <w:rFonts w:ascii="Times New Roman"/>
          <w:b w:val="false"/>
          <w:i w:val="false"/>
          <w:color w:val="000000"/>
          <w:sz w:val="28"/>
        </w:rPr>
        <w:t>
      2. "Мәртөк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Мәртөк ауданы әкімінің аппараты басшысына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20__ жылғы "___" ______ </w:t>
            </w:r>
            <w:r>
              <w:br/>
            </w:r>
            <w:r>
              <w:rPr>
                <w:rFonts w:ascii="Times New Roman"/>
                <w:b w:val="false"/>
                <w:i w:val="false"/>
                <w:color w:val="000000"/>
                <w:sz w:val="20"/>
              </w:rPr>
              <w:t>№ ___ қаулысына қосымша</w:t>
            </w:r>
          </w:p>
        </w:tc>
      </w:tr>
    </w:tbl>
    <w:bookmarkStart w:name="z8" w:id="3"/>
    <w:p>
      <w:pPr>
        <w:spacing w:after="0"/>
        <w:ind w:left="0"/>
        <w:jc w:val="left"/>
      </w:pPr>
      <w:r>
        <w:rPr>
          <w:rFonts w:ascii="Times New Roman"/>
          <w:b/>
          <w:i w:val="false"/>
          <w:color w:val="000000"/>
        </w:rPr>
        <w:t xml:space="preserve"> Мәртөк ауданы әкімдігінің "Мәртөк аудандық ішкі саясат және тілдерді дамыту бөлімі" мемлекеттік мекемесінің "Мәртөк аудандық жастар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w:t>
      </w:r>
    </w:p>
    <w:bookmarkEnd w:id="3"/>
    <w:bookmarkStart w:name="z9" w:id="4"/>
    <w:p>
      <w:pPr>
        <w:spacing w:after="0"/>
        <w:ind w:left="0"/>
        <w:jc w:val="left"/>
      </w:pPr>
      <w:r>
        <w:rPr>
          <w:rFonts w:ascii="Times New Roman"/>
          <w:b/>
          <w:i w:val="false"/>
          <w:color w:val="000000"/>
        </w:rPr>
        <w:t xml:space="preserve"> 1 - тарау. Жалпы ережелер</w:t>
      </w:r>
    </w:p>
    <w:bookmarkEnd w:id="4"/>
    <w:bookmarkStart w:name="z10" w:id="5"/>
    <w:p>
      <w:pPr>
        <w:spacing w:after="0"/>
        <w:ind w:left="0"/>
        <w:jc w:val="both"/>
      </w:pPr>
      <w:r>
        <w:rPr>
          <w:rFonts w:ascii="Times New Roman"/>
          <w:b w:val="false"/>
          <w:i w:val="false"/>
          <w:color w:val="000000"/>
          <w:sz w:val="28"/>
        </w:rPr>
        <w:t xml:space="preserve">
      1. Осы Мәртөк ауданы әкімдігінің "Мәртөк аудандық ішкі саясат және тілдерді дамыту бөлімі" мемлекеттік мекемесінің "Мәртөк аудандық жастар ресурстық орталығы" коммуналдық мемлекеттік мекемесі қызметкерлерінің лауазымдық айлықақыларына ынталандырушы үстеме ақылар белгілеудің тәртібі мен шарттары Қазақстан Республикасы Үкіметінің 2015жылғы 31 желтоқсандағы № 1193 "Азаматтық қызметшілерге, мемлекеттік бюджет қаражаты есебіне нұсталатын ұйымдар қызметкерлеріне, қазыналық кәсіпорындар қызметкерлеріне еңбекақы төлеу жүйесі туралы "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тармақшасының негізінде әзірленді және Мәртөк ауданы әкімдігінің "Мәртөк аудандық ішкі саясат және тілдерді дамыту бөлімі" мемлекеттік мекемесінің "Мәртөк аудандық жастар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Кодексінің 1 бабы 1 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Start w:name="z12" w:id="6"/>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6"/>
    <w:bookmarkStart w:name="z13" w:id="7"/>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 ақылар төлеуге арналған бюджет қаражаты мемлекеттік ұйымды қаржыландыру жоспарында әрбір қаржы жылында көзделуге тиіс.</w:t>
      </w:r>
    </w:p>
    <w:bookmarkEnd w:id="7"/>
    <w:bookmarkStart w:name="z14" w:id="8"/>
    <w:p>
      <w:pPr>
        <w:spacing w:after="0"/>
        <w:ind w:left="0"/>
        <w:jc w:val="left"/>
      </w:pPr>
      <w:r>
        <w:rPr>
          <w:rFonts w:ascii="Times New Roman"/>
          <w:b/>
          <w:i w:val="false"/>
          <w:color w:val="000000"/>
        </w:rPr>
        <w:t xml:space="preserve"> 2 - тарау. Қызметкерлердің лауазымдық айлықақыларына ынталандырушы үстеме ақылар белгілеу шарттары</w:t>
      </w:r>
    </w:p>
    <w:bookmarkEnd w:id="8"/>
    <w:bookmarkStart w:name="z15" w:id="9"/>
    <w:p>
      <w:pPr>
        <w:spacing w:after="0"/>
        <w:ind w:left="0"/>
        <w:jc w:val="both"/>
      </w:pPr>
      <w:r>
        <w:rPr>
          <w:rFonts w:ascii="Times New Roman"/>
          <w:b w:val="false"/>
          <w:i w:val="false"/>
          <w:color w:val="000000"/>
          <w:sz w:val="28"/>
        </w:rPr>
        <w:t>
      5. Ынталандырушы үстеме ақылар персоналды ынталандыру және білікті кадрлар құрамын сақтау мақсатында белгіленетін төлемдер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 ақылар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 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Start w:name="z17" w:id="10"/>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 ақылар төлеу қызметкерлердің еңбегін ынталандырудың өзгетүрлерін (лауазымдарды қоса атқарғаны үшін сыйлықақылар, қосымшаақылар, үстемеақылар, қамту аймағын кеңейткені үшін, үстемеақылар және т. б.) төлеуді тоқтату үшін негіз болып табылмайды.</w:t>
      </w:r>
    </w:p>
    <w:bookmarkEnd w:id="10"/>
    <w:bookmarkStart w:name="z18" w:id="11"/>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1"/>
    <w:bookmarkStart w:name="z19" w:id="12"/>
    <w:p>
      <w:pPr>
        <w:spacing w:after="0"/>
        <w:ind w:left="0"/>
        <w:jc w:val="both"/>
      </w:pPr>
      <w:r>
        <w:rPr>
          <w:rFonts w:ascii="Times New Roman"/>
          <w:b w:val="false"/>
          <w:i w:val="false"/>
          <w:color w:val="000000"/>
          <w:sz w:val="28"/>
        </w:rPr>
        <w:t>
      9. Ынталандырушы үстеме 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2"/>
    <w:bookmarkStart w:name="z20" w:id="13"/>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3"/>
    <w:bookmarkStart w:name="z21" w:id="14"/>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 ақылардың мөлшерін белгілейді.</w:t>
      </w:r>
    </w:p>
    <w:bookmarkEnd w:id="14"/>
    <w:bookmarkStart w:name="z22" w:id="15"/>
    <w:p>
      <w:pPr>
        <w:spacing w:after="0"/>
        <w:ind w:left="0"/>
        <w:jc w:val="left"/>
      </w:pPr>
      <w:r>
        <w:rPr>
          <w:rFonts w:ascii="Times New Roman"/>
          <w:b/>
          <w:i w:val="false"/>
          <w:color w:val="000000"/>
        </w:rPr>
        <w:t xml:space="preserve"> 3 - тарау. Қызметкерлердің лауазымдық айлықақыларына ынталандырушы үстемақылар белгілеу тәртібі</w:t>
      </w:r>
    </w:p>
    <w:bookmarkEnd w:id="15"/>
    <w:bookmarkStart w:name="z23" w:id="16"/>
    <w:p>
      <w:pPr>
        <w:spacing w:after="0"/>
        <w:ind w:left="0"/>
        <w:jc w:val="both"/>
      </w:pPr>
      <w:r>
        <w:rPr>
          <w:rFonts w:ascii="Times New Roman"/>
          <w:b w:val="false"/>
          <w:i w:val="false"/>
          <w:color w:val="000000"/>
          <w:sz w:val="28"/>
        </w:rPr>
        <w:t>
      12. Мемлекеттік басқару органы ынталандырушы үстеме 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16"/>
    <w:bookmarkStart w:name="z24" w:id="17"/>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Мәртөк ауданының мәслихатына жібереді.</w:t>
      </w:r>
    </w:p>
    <w:bookmarkEnd w:id="17"/>
    <w:bookmarkStart w:name="z25" w:id="18"/>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 ақылар төлеу туралы бұйрық шығарады.</w:t>
      </w:r>
    </w:p>
    <w:bookmarkEnd w:id="18"/>
    <w:bookmarkStart w:name="z26" w:id="19"/>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19"/>
    <w:bookmarkStart w:name="z27" w:id="20"/>
    <w:p>
      <w:pPr>
        <w:spacing w:after="0"/>
        <w:ind w:left="0"/>
        <w:jc w:val="both"/>
      </w:pPr>
      <w:r>
        <w:rPr>
          <w:rFonts w:ascii="Times New Roman"/>
          <w:b w:val="false"/>
          <w:i w:val="false"/>
          <w:color w:val="000000"/>
          <w:sz w:val="28"/>
        </w:rPr>
        <w:t>
      16. Ынталандырушы үстемеақылар Мәртөк ауданы әкімдігінің "Мәртөк аудандық ішкі саясат және тілдерді дамыту бөлімі" мемлекеттік мекемесінің "Мәртөк аудандық жастарресурстық орталығы" коммуналдық мемлекеттік мекемесінің директорына, есепшісіне, заңгерге, кеңесшілерге төленеді.</w:t>
      </w:r>
    </w:p>
    <w:bookmarkEnd w:id="20"/>
    <w:bookmarkStart w:name="z28" w:id="21"/>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